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B6" w:rsidRPr="00B04D60" w:rsidRDefault="00481C5F">
      <w:pPr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Warszawa, dnia </w:t>
      </w:r>
      <w:r w:rsidR="0093170A">
        <w:rPr>
          <w:rFonts w:asciiTheme="minorHAnsi" w:hAnsiTheme="minorHAnsi" w:cstheme="minorHAnsi"/>
          <w:sz w:val="22"/>
        </w:rPr>
        <w:t>20</w:t>
      </w:r>
      <w:r w:rsidR="0003574C">
        <w:rPr>
          <w:rFonts w:asciiTheme="minorHAnsi" w:hAnsiTheme="minorHAnsi" w:cstheme="minorHAnsi"/>
          <w:sz w:val="22"/>
        </w:rPr>
        <w:t>.</w:t>
      </w:r>
      <w:r w:rsidRPr="00B04D60">
        <w:rPr>
          <w:rFonts w:asciiTheme="minorHAnsi" w:hAnsiTheme="minorHAnsi" w:cstheme="minorHAnsi"/>
          <w:sz w:val="22"/>
        </w:rPr>
        <w:t>10.2021 r.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Zamek Królewski w Warszawie – Muzeum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Rezydencja Królów i Rzeczypospolitej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Plac Zamkowy 4, 00-277 Warszawa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Do wszystkich zainteresowanych przetargiem na</w:t>
      </w:r>
    </w:p>
    <w:p w:rsidR="00481C5F" w:rsidRPr="00B04D60" w:rsidRDefault="00481C5F" w:rsidP="00481C5F">
      <w:pPr>
        <w:spacing w:line="276" w:lineRule="auto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„wymianę sterowników systemu automatyki </w:t>
      </w:r>
    </w:p>
    <w:p w:rsidR="00481C5F" w:rsidRPr="00B04D60" w:rsidRDefault="00481C5F" w:rsidP="00481C5F">
      <w:pPr>
        <w:spacing w:line="276" w:lineRule="auto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i BMS instalacji HVAC” prowadzonym zgodnie </w:t>
      </w:r>
    </w:p>
    <w:p w:rsidR="00481C5F" w:rsidRPr="00B04D60" w:rsidRDefault="00481C5F" w:rsidP="00481C5F">
      <w:pPr>
        <w:spacing w:line="276" w:lineRule="auto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z art. 275 pkt 1 ustawy Pzp (sygn. ZN.26.1.14.2021)</w:t>
      </w:r>
    </w:p>
    <w:p w:rsidR="006177A9" w:rsidRPr="00B04D60" w:rsidRDefault="006177A9" w:rsidP="00481C5F">
      <w:pPr>
        <w:spacing w:line="276" w:lineRule="auto"/>
        <w:rPr>
          <w:rFonts w:asciiTheme="minorHAnsi" w:hAnsiTheme="minorHAnsi" w:cstheme="minorHAnsi"/>
          <w:sz w:val="22"/>
        </w:rPr>
      </w:pPr>
    </w:p>
    <w:p w:rsidR="006177A9" w:rsidRPr="00B04D60" w:rsidRDefault="006177A9" w:rsidP="00481C5F">
      <w:pPr>
        <w:spacing w:line="276" w:lineRule="auto"/>
        <w:rPr>
          <w:rFonts w:asciiTheme="minorHAnsi" w:hAnsiTheme="minorHAnsi" w:cstheme="minorHAnsi"/>
          <w:sz w:val="22"/>
        </w:rPr>
      </w:pPr>
    </w:p>
    <w:p w:rsidR="006177A9" w:rsidRPr="00B04D60" w:rsidRDefault="006177A9" w:rsidP="00481C5F">
      <w:pPr>
        <w:spacing w:line="276" w:lineRule="auto"/>
        <w:rPr>
          <w:rFonts w:asciiTheme="minorHAnsi" w:hAnsiTheme="minorHAnsi" w:cstheme="minorHAnsi"/>
          <w:sz w:val="22"/>
        </w:rPr>
      </w:pPr>
    </w:p>
    <w:p w:rsidR="006177A9" w:rsidRPr="00B04D60" w:rsidRDefault="006177A9" w:rsidP="006177A9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Szanowni Państwo,</w:t>
      </w:r>
    </w:p>
    <w:p w:rsidR="006177A9" w:rsidRPr="00B04D60" w:rsidRDefault="006177A9" w:rsidP="006177A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177A9" w:rsidRPr="00B04D60" w:rsidRDefault="006177A9" w:rsidP="006177A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Informujemy, że w przetargu na „wymianę sterowników systemu automatyki i BMS instalacji HVAC” wpłynęły pytania dotyczące treści specyfikacji warunków zamówienia. W odpowiedzi udzielamy następujących </w:t>
      </w:r>
      <w:r w:rsidR="00616399" w:rsidRPr="00B04D60">
        <w:rPr>
          <w:rFonts w:asciiTheme="minorHAnsi" w:hAnsiTheme="minorHAnsi" w:cstheme="minorHAnsi"/>
          <w:sz w:val="22"/>
        </w:rPr>
        <w:t>wyjaśnień</w:t>
      </w:r>
      <w:r w:rsidRPr="00B04D60">
        <w:rPr>
          <w:rFonts w:asciiTheme="minorHAnsi" w:hAnsiTheme="minorHAnsi" w:cstheme="minorHAnsi"/>
          <w:sz w:val="22"/>
        </w:rPr>
        <w:t>:</w:t>
      </w:r>
    </w:p>
    <w:p w:rsidR="00616399" w:rsidRPr="00B04D60" w:rsidRDefault="00616399" w:rsidP="006177A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616399" w:rsidRPr="00B04D60" w:rsidRDefault="00616399" w:rsidP="006163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04D60">
        <w:rPr>
          <w:rFonts w:asciiTheme="minorHAnsi" w:hAnsiTheme="minorHAnsi" w:cstheme="minorHAnsi"/>
          <w:b/>
        </w:rPr>
        <w:t>pytani</w:t>
      </w:r>
      <w:r w:rsidR="000762AE" w:rsidRPr="00B04D60">
        <w:rPr>
          <w:rFonts w:asciiTheme="minorHAnsi" w:hAnsiTheme="minorHAnsi" w:cstheme="minorHAnsi"/>
          <w:b/>
        </w:rPr>
        <w:t>e</w:t>
      </w:r>
      <w:r w:rsidRPr="00B04D60">
        <w:rPr>
          <w:rFonts w:asciiTheme="minorHAnsi" w:hAnsiTheme="minorHAnsi" w:cstheme="minorHAnsi"/>
          <w:b/>
        </w:rPr>
        <w:t xml:space="preserve"> z dnia 15.10.2021 r.</w:t>
      </w:r>
    </w:p>
    <w:p w:rsidR="00616399" w:rsidRPr="00B04D60" w:rsidRDefault="00616399" w:rsidP="00616399">
      <w:pPr>
        <w:spacing w:line="276" w:lineRule="auto"/>
        <w:jc w:val="both"/>
        <w:rPr>
          <w:rFonts w:asciiTheme="minorHAnsi" w:hAnsiTheme="minorHAnsi" w:cstheme="minorHAnsi"/>
        </w:rPr>
      </w:pP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Mając na uwadze, iż oprogramowanie będzie składało się z dwóch części:</w:t>
      </w:r>
    </w:p>
    <w:p w:rsidR="0093170A" w:rsidRPr="0093170A" w:rsidRDefault="0093170A" w:rsidP="0093170A">
      <w:pPr>
        <w:numPr>
          <w:ilvl w:val="0"/>
          <w:numId w:val="8"/>
        </w:numPr>
        <w:shd w:val="clear" w:color="auto" w:fill="FFFFFF"/>
        <w:ind w:left="600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Oprogramowanie systemowe BMS na które będzie udzielona licencja Producenta</w:t>
      </w:r>
    </w:p>
    <w:p w:rsidR="0093170A" w:rsidRPr="0093170A" w:rsidRDefault="0093170A" w:rsidP="0093170A">
      <w:pPr>
        <w:numPr>
          <w:ilvl w:val="0"/>
          <w:numId w:val="8"/>
        </w:numPr>
        <w:shd w:val="clear" w:color="auto" w:fill="FFFFFF"/>
        <w:ind w:left="600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Oprogramowanie stworzone na potrzeby Zamawiającego przez Wykonawcę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oraz Państwa oczekiwania, co do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wprowadzanie jakichkolwiek zmian w oprogramowaniu (przez Państwa lub strony trzecie)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, zapisy PPU muszą odzwierciedlać ich zróżnicowaną sytuację prawną.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Poniżej wymienione ustępy PPU odnoszą się do całości oprogramowania: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§ 3.1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Licencja na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eksploatację oprogramowania BMS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zostaje udzielona na czas nieokreślony.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§ 3.4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Licencja 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zostaje udzielona z dniem podpisania ostatecznego protokołu odbioru, przy jednoczesnym zachowaniu praw osób trzecich,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na następujących polach eksploatacji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: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§ 6.2 Wykonawca jest świadomy, że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celem Zamawiającego jest możliwość samodzielnego lub za pomocą osób trzecich utrzymania i rozwoju systemu, w tym oprogramowania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.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Wykonawca oświadcza, że warunki, na których system, w tym oprogramowanie jest udostępniane Zamawiającemu, nie zawierają ograniczeń, które uniemożliwiałyby dokonanie takich czynności przez Zamawiającego lub osoby trzecie.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Ponieważ oprogramowanie systemowe BMS będzie mogło być użytkowane tylko zgodnie z warunkami udzielonej licencji przez Producenta, podpisanie umowy w przedstawionej wersji nie jest możliwe. Możemy akceptować warunki jedynie w części dotyczącej oprogramowania stworzonego przez Wykonawcę.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Kolejną kwestią związaną z „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wprowadzaniem jakichkolwiek zmian w oprogramowaniu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” jest problem gwarancji. Ponieważ zmiany w oprogramowaniu wprowadzone przez Państwa bądź strony trzecie mogą wpłynąć na stabilność działania, funkcjonalność, lub w skrajnym przypadku spowodować awarię działania systemu automatyki i BMS instalacji HVAC w Zamku Królewskim, nie możemy zaakceptować zapisów § 12 oraz § 13, a w szczególności § 12.1 „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Wykonawca odpowiada za całość systemu zarządzania instalacją HVAC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 xml:space="preserve">. Wykonawca odpowiada za konfigurację oprogramowania (BMS) 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lastRenderedPageBreak/>
        <w:t>wchodzącego w skład systemu.” Oraz § 13.1 „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Wykonawca ponosi odpowiedzialność z tytułu gwarancji jakości i rękojmi za wady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wykonanych robót, użytych materiałów, zainstalowanego sprzętu, urządzeń i </w:t>
      </w:r>
      <w:r w:rsidRPr="0093170A">
        <w:rPr>
          <w:rFonts w:ascii="Calibri" w:eastAsia="Times New Roman" w:hAnsi="Calibri" w:cs="Calibri"/>
          <w:b/>
          <w:bCs/>
          <w:color w:val="222222"/>
          <w:sz w:val="22"/>
          <w:lang w:eastAsia="pl-PL"/>
        </w:rPr>
        <w:t>oprogramowania</w:t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przez okres …” w ich obecnym brzmieniu.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Pytanie 1: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Czy w związku z powyższym Zamawiający zaakceptuje następujące rozwiązanie:</w:t>
      </w:r>
    </w:p>
    <w:p w:rsidR="0093170A" w:rsidRPr="0093170A" w:rsidRDefault="0093170A" w:rsidP="0093170A">
      <w:pPr>
        <w:numPr>
          <w:ilvl w:val="0"/>
          <w:numId w:val="9"/>
        </w:numPr>
        <w:shd w:val="clear" w:color="auto" w:fill="FFFFFF"/>
        <w:ind w:left="600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 xml:space="preserve">Wprowadzenie zmian w § 3, § 4, § 5, § 6 odzwierciedlających dwa rodzaje oprogramowania </w:t>
      </w:r>
      <w:r>
        <w:rPr>
          <w:rFonts w:ascii="Calibri" w:eastAsia="Times New Roman" w:hAnsi="Calibri" w:cs="Calibri"/>
          <w:color w:val="222222"/>
          <w:sz w:val="22"/>
          <w:lang w:eastAsia="pl-PL"/>
        </w:rPr>
        <w:br/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i związane z tym uwarunkowania?</w:t>
      </w:r>
    </w:p>
    <w:p w:rsidR="0093170A" w:rsidRPr="0093170A" w:rsidRDefault="0093170A" w:rsidP="0093170A">
      <w:pPr>
        <w:numPr>
          <w:ilvl w:val="0"/>
          <w:numId w:val="9"/>
        </w:numPr>
        <w:shd w:val="clear" w:color="auto" w:fill="FFFFFF"/>
        <w:ind w:left="600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 xml:space="preserve">Wprowadzenie zmian w § 12, § 13 regulujących kwestie odpowiedzialności z tytułu gwarancji </w:t>
      </w:r>
      <w:r>
        <w:rPr>
          <w:rFonts w:ascii="Calibri" w:eastAsia="Times New Roman" w:hAnsi="Calibri" w:cs="Calibri"/>
          <w:color w:val="222222"/>
          <w:sz w:val="22"/>
          <w:lang w:eastAsia="pl-PL"/>
        </w:rPr>
        <w:br/>
      </w: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i rękojmi tylko pod warunkiem nieingerowania w oprogramowanie przez Zamawiającego bądź strony trzecie?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 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Pytanie 2:</w:t>
      </w:r>
    </w:p>
    <w:p w:rsidR="0093170A" w:rsidRPr="0093170A" w:rsidRDefault="0093170A" w:rsidP="0093170A">
      <w:pPr>
        <w:shd w:val="clear" w:color="auto" w:fill="FFFFFF"/>
        <w:spacing w:before="24" w:after="24"/>
        <w:jc w:val="both"/>
        <w:rPr>
          <w:rFonts w:ascii="Calibri" w:eastAsia="Times New Roman" w:hAnsi="Calibri" w:cs="Calibri"/>
          <w:color w:val="222222"/>
          <w:sz w:val="22"/>
          <w:lang w:eastAsia="pl-PL"/>
        </w:rPr>
      </w:pPr>
      <w:r w:rsidRPr="0093170A">
        <w:rPr>
          <w:rFonts w:ascii="Calibri" w:eastAsia="Times New Roman" w:hAnsi="Calibri" w:cs="Calibri"/>
          <w:color w:val="222222"/>
          <w:sz w:val="22"/>
          <w:lang w:eastAsia="pl-PL"/>
        </w:rPr>
        <w:t>Czy Zamawiający zaakceptuje wydłużenie czasu reakcji wymienionego w § 12.8.1 z 4 do 8 godzin?</w:t>
      </w:r>
    </w:p>
    <w:p w:rsidR="00B04D60" w:rsidRPr="00B04D60" w:rsidRDefault="00B04D60" w:rsidP="0093170A">
      <w:pPr>
        <w:pStyle w:val="mcntmsolistparagraph"/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04D60" w:rsidRPr="0093170A" w:rsidRDefault="0093170A" w:rsidP="00B04D60">
      <w:pPr>
        <w:pStyle w:val="mcntmsolistparagraph"/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93170A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Odpowiedzi: 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(UWAGA ZMIANA SWZ)</w:t>
      </w:r>
    </w:p>
    <w:p w:rsidR="0093170A" w:rsidRDefault="0093170A" w:rsidP="0093170A">
      <w:pPr>
        <w:pStyle w:val="mcntmsolistparagraph"/>
        <w:numPr>
          <w:ilvl w:val="0"/>
          <w:numId w:val="10"/>
        </w:numPr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Zamawiający informuje, że zmienia treść Rozdziału IV SWZ (PPU).</w:t>
      </w:r>
    </w:p>
    <w:p w:rsidR="0093170A" w:rsidRDefault="0093170A" w:rsidP="0093170A">
      <w:pPr>
        <w:pStyle w:val="mcntmsolistparagraph"/>
        <w:spacing w:before="24" w:beforeAutospacing="0" w:after="24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Zamawiający informuje, że zapisy § 3 ust. 1-4 </w:t>
      </w:r>
      <w:r w:rsidR="00C20160">
        <w:rPr>
          <w:rFonts w:asciiTheme="minorHAnsi" w:hAnsiTheme="minorHAnsi" w:cstheme="minorHAnsi"/>
          <w:color w:val="222222"/>
          <w:sz w:val="22"/>
          <w:szCs w:val="22"/>
        </w:rPr>
        <w:t xml:space="preserve">PPU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dotyczą licencji producenta/dostawcy oprogramowania; ust. 5 zaś oprogramowania, które „wytworzy” Wykonawca w ramach realizacji przedmiotu zamówienia.  </w:t>
      </w:r>
    </w:p>
    <w:p w:rsidR="00E82BC6" w:rsidRDefault="00E82BC6" w:rsidP="0093170A">
      <w:pPr>
        <w:pStyle w:val="mcntmsolistparagraph"/>
        <w:spacing w:before="24" w:beforeAutospacing="0" w:after="24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Kwestia gwarancji producenta/dostawcy oprogramowania</w:t>
      </w:r>
      <w:r w:rsidR="00C20160">
        <w:rPr>
          <w:rFonts w:asciiTheme="minorHAnsi" w:hAnsiTheme="minorHAnsi" w:cstheme="minorHAnsi"/>
          <w:color w:val="222222"/>
          <w:sz w:val="22"/>
          <w:szCs w:val="22"/>
        </w:rPr>
        <w:t xml:space="preserve"> (podmiotów trzecich) uregulowana jest w § 11 ust. 2 PPU.</w:t>
      </w:r>
    </w:p>
    <w:p w:rsidR="0093170A" w:rsidRDefault="0093170A" w:rsidP="0093170A">
      <w:pPr>
        <w:pStyle w:val="mcntmsolistparagraph"/>
        <w:numPr>
          <w:ilvl w:val="0"/>
          <w:numId w:val="10"/>
        </w:numPr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Tak, Zamawiający akceptuje, by czas reakcji określony w </w:t>
      </w:r>
      <w:r w:rsidRPr="0093170A">
        <w:rPr>
          <w:rFonts w:ascii="Calibri" w:hAnsi="Calibri" w:cs="Calibri"/>
          <w:color w:val="222222"/>
          <w:sz w:val="22"/>
        </w:rPr>
        <w:t>§ 12</w:t>
      </w:r>
      <w:r>
        <w:rPr>
          <w:rFonts w:ascii="Calibri" w:hAnsi="Calibri" w:cs="Calibri"/>
          <w:color w:val="222222"/>
          <w:sz w:val="22"/>
        </w:rPr>
        <w:t xml:space="preserve"> ust. 8 pkt </w:t>
      </w:r>
      <w:r w:rsidRPr="0093170A">
        <w:rPr>
          <w:rFonts w:ascii="Calibri" w:hAnsi="Calibri" w:cs="Calibri"/>
          <w:color w:val="222222"/>
          <w:sz w:val="22"/>
        </w:rPr>
        <w:t>1</w:t>
      </w:r>
      <w:r>
        <w:rPr>
          <w:rFonts w:ascii="Calibri" w:hAnsi="Calibri" w:cs="Calibri"/>
          <w:color w:val="222222"/>
          <w:sz w:val="22"/>
        </w:rPr>
        <w:t xml:space="preserve"> </w:t>
      </w:r>
      <w:r w:rsidR="00C20160">
        <w:rPr>
          <w:rFonts w:ascii="Calibri" w:hAnsi="Calibri" w:cs="Calibri"/>
          <w:color w:val="222222"/>
          <w:sz w:val="22"/>
        </w:rPr>
        <w:t xml:space="preserve">PPU </w:t>
      </w:r>
      <w:r>
        <w:rPr>
          <w:rFonts w:ascii="Calibri" w:hAnsi="Calibri" w:cs="Calibri"/>
          <w:color w:val="222222"/>
          <w:sz w:val="22"/>
        </w:rPr>
        <w:t>wynosił do 8h.</w:t>
      </w:r>
    </w:p>
    <w:p w:rsidR="0093170A" w:rsidRPr="00B04D60" w:rsidRDefault="0093170A" w:rsidP="00B04D60">
      <w:pPr>
        <w:pStyle w:val="mcntmsolistparagraph"/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97106B" w:rsidRPr="00B04D60" w:rsidRDefault="0097106B" w:rsidP="0097106B">
      <w:pPr>
        <w:pStyle w:val="mcntmsolistparagraph"/>
        <w:spacing w:before="24" w:beforeAutospacing="0" w:after="24" w:afterAutospacing="0"/>
        <w:ind w:hanging="360"/>
        <w:rPr>
          <w:rFonts w:asciiTheme="minorHAnsi" w:hAnsiTheme="minorHAnsi" w:cstheme="minorHAnsi"/>
          <w:color w:val="222222"/>
          <w:sz w:val="22"/>
          <w:szCs w:val="22"/>
        </w:rPr>
      </w:pPr>
    </w:p>
    <w:p w:rsidR="0097106B" w:rsidRPr="00F01954" w:rsidRDefault="00F01954" w:rsidP="00F01954">
      <w:pPr>
        <w:pStyle w:val="mcntmsonormal"/>
        <w:spacing w:before="24" w:beforeAutospacing="0" w:after="24" w:afterAutospacing="0" w:line="360" w:lineRule="auto"/>
        <w:ind w:firstLine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5D32CD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Zamawiający informuje, że </w:t>
      </w:r>
      <w:r w:rsidRPr="005D32CD">
        <w:rPr>
          <w:rFonts w:asciiTheme="minorHAnsi" w:hAnsiTheme="minorHAnsi" w:cstheme="minorHAnsi"/>
          <w:b/>
          <w:sz w:val="22"/>
          <w:szCs w:val="22"/>
        </w:rPr>
        <w:t>terminy składania i otwarcia ofert w przedmiotowym przetargu</w:t>
      </w:r>
      <w:r w:rsidR="00636654" w:rsidRPr="005D32CD">
        <w:rPr>
          <w:rFonts w:asciiTheme="minorHAnsi" w:hAnsiTheme="minorHAnsi" w:cstheme="minorHAnsi"/>
          <w:b/>
          <w:sz w:val="22"/>
          <w:szCs w:val="22"/>
        </w:rPr>
        <w:t xml:space="preserve"> nie ulegają zmianie.</w:t>
      </w:r>
      <w:r w:rsidR="00636654">
        <w:rPr>
          <w:rFonts w:asciiTheme="minorHAnsi" w:hAnsiTheme="minorHAnsi" w:cstheme="minorHAnsi"/>
          <w:sz w:val="22"/>
          <w:szCs w:val="22"/>
        </w:rPr>
        <w:t xml:space="preserve"> </w:t>
      </w:r>
      <w:r w:rsidR="00315E87">
        <w:rPr>
          <w:rFonts w:asciiTheme="minorHAnsi" w:hAnsiTheme="minorHAnsi" w:cstheme="minorHAnsi"/>
          <w:sz w:val="22"/>
          <w:szCs w:val="22"/>
        </w:rPr>
        <w:t xml:space="preserve">Termin składania ofert upływa w dniu 22.10.2021 r. o godz. 11:00. Termin otwarcia ofert odbędzie się w dniu 22.10.2021 r. o godz. 11:05. </w:t>
      </w:r>
      <w:r w:rsidRPr="00F019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C89" w:rsidRDefault="00BC7C89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b/>
          <w:color w:val="222222"/>
          <w:sz w:val="22"/>
          <w:lang w:eastAsia="pl-PL"/>
        </w:rPr>
      </w:pPr>
    </w:p>
    <w:p w:rsidR="00570E50" w:rsidRDefault="00570E50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b/>
          <w:color w:val="222222"/>
          <w:sz w:val="22"/>
          <w:lang w:eastAsia="pl-PL"/>
        </w:rPr>
      </w:pPr>
    </w:p>
    <w:p w:rsidR="00570E50" w:rsidRDefault="00570E50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b/>
          <w:color w:val="222222"/>
          <w:sz w:val="22"/>
          <w:lang w:eastAsia="pl-PL"/>
        </w:rPr>
      </w:pPr>
    </w:p>
    <w:p w:rsidR="00570E50" w:rsidRDefault="00570E50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b/>
          <w:color w:val="222222"/>
          <w:sz w:val="22"/>
          <w:lang w:eastAsia="pl-PL"/>
        </w:rPr>
      </w:pPr>
    </w:p>
    <w:p w:rsidR="00570E50" w:rsidRDefault="00570E50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b/>
          <w:color w:val="222222"/>
          <w:sz w:val="22"/>
          <w:lang w:eastAsia="pl-PL"/>
        </w:rPr>
      </w:pPr>
    </w:p>
    <w:p w:rsidR="00570E50" w:rsidRPr="00B04D60" w:rsidRDefault="00570E50" w:rsidP="00570E50">
      <w:pPr>
        <w:jc w:val="both"/>
        <w:rPr>
          <w:rFonts w:asciiTheme="minorHAnsi" w:hAnsiTheme="minorHAnsi" w:cstheme="minorHAnsi"/>
          <w:b/>
          <w:sz w:val="22"/>
        </w:rPr>
      </w:pPr>
    </w:p>
    <w:p w:rsidR="001D4891" w:rsidRDefault="001D4891" w:rsidP="001D489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>
        <w:rPr>
          <w:rFonts w:ascii="Calibri Light" w:hAnsi="Calibri Light" w:cs="Times New Roman"/>
          <w:color w:val="auto"/>
          <w:szCs w:val="20"/>
        </w:rPr>
        <w:t>/-/ Jarosław Wójtowicz</w:t>
      </w:r>
    </w:p>
    <w:p w:rsidR="001D4891" w:rsidRDefault="001D4891" w:rsidP="001D489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>
        <w:rPr>
          <w:rFonts w:ascii="Calibri Light" w:hAnsi="Calibri Light" w:cs="Times New Roman"/>
          <w:color w:val="auto"/>
          <w:szCs w:val="20"/>
        </w:rPr>
        <w:t>I Zastępca Dyrektora</w:t>
      </w:r>
    </w:p>
    <w:p w:rsidR="001D4891" w:rsidRDefault="001D4891" w:rsidP="001D489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>
        <w:rPr>
          <w:rFonts w:ascii="Calibri Light" w:hAnsi="Calibri Light" w:cs="Times New Roman"/>
          <w:color w:val="auto"/>
          <w:szCs w:val="20"/>
        </w:rPr>
        <w:t>Zamku Królewskiego w Warszawie – Muzeum</w:t>
      </w:r>
    </w:p>
    <w:p w:rsidR="001D4891" w:rsidRDefault="001D4891" w:rsidP="001D489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>
        <w:rPr>
          <w:rFonts w:ascii="Calibri Light" w:hAnsi="Calibri Light" w:cs="Times New Roman"/>
          <w:color w:val="auto"/>
          <w:szCs w:val="20"/>
        </w:rPr>
        <w:t>ds. Zarządzania</w:t>
      </w:r>
    </w:p>
    <w:p w:rsidR="00BC7C89" w:rsidRPr="00B04D60" w:rsidRDefault="00BC7C89" w:rsidP="00BC7C89">
      <w:pPr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BC7C89" w:rsidRPr="00B04D60" w:rsidSect="000762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CCC"/>
    <w:multiLevelType w:val="hybridMultilevel"/>
    <w:tmpl w:val="B7DE438C"/>
    <w:lvl w:ilvl="0" w:tplc="AF328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C47"/>
    <w:multiLevelType w:val="hybridMultilevel"/>
    <w:tmpl w:val="4C548C96"/>
    <w:lvl w:ilvl="0" w:tplc="6C206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D10D4"/>
    <w:multiLevelType w:val="multilevel"/>
    <w:tmpl w:val="7A7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237EDB"/>
    <w:multiLevelType w:val="hybridMultilevel"/>
    <w:tmpl w:val="1EA4C310"/>
    <w:lvl w:ilvl="0" w:tplc="DD26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492E"/>
    <w:multiLevelType w:val="hybridMultilevel"/>
    <w:tmpl w:val="6BE6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A1894"/>
    <w:multiLevelType w:val="multilevel"/>
    <w:tmpl w:val="3CE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D6F0C"/>
    <w:multiLevelType w:val="multilevel"/>
    <w:tmpl w:val="F54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9227A"/>
    <w:multiLevelType w:val="hybridMultilevel"/>
    <w:tmpl w:val="A03CABDE"/>
    <w:lvl w:ilvl="0" w:tplc="3816176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7F4"/>
    <w:multiLevelType w:val="hybridMultilevel"/>
    <w:tmpl w:val="8650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C4110"/>
    <w:multiLevelType w:val="hybridMultilevel"/>
    <w:tmpl w:val="7098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2"/>
    <w:rsid w:val="0003574C"/>
    <w:rsid w:val="000762AE"/>
    <w:rsid w:val="00110FE1"/>
    <w:rsid w:val="001D4891"/>
    <w:rsid w:val="00315E87"/>
    <w:rsid w:val="00331EEA"/>
    <w:rsid w:val="003410B6"/>
    <w:rsid w:val="00481C5F"/>
    <w:rsid w:val="00551AC4"/>
    <w:rsid w:val="00570E50"/>
    <w:rsid w:val="005C0432"/>
    <w:rsid w:val="005D32CD"/>
    <w:rsid w:val="00616399"/>
    <w:rsid w:val="006177A9"/>
    <w:rsid w:val="00636654"/>
    <w:rsid w:val="0074395A"/>
    <w:rsid w:val="008F5306"/>
    <w:rsid w:val="0093170A"/>
    <w:rsid w:val="0097106B"/>
    <w:rsid w:val="00A91932"/>
    <w:rsid w:val="00B04D60"/>
    <w:rsid w:val="00BC3F26"/>
    <w:rsid w:val="00BC7C89"/>
    <w:rsid w:val="00C20160"/>
    <w:rsid w:val="00C50E8E"/>
    <w:rsid w:val="00E15692"/>
    <w:rsid w:val="00E73780"/>
    <w:rsid w:val="00E82BC6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12E7-F7E6-46CA-B49E-A031E5A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81C5F"/>
    <w:pPr>
      <w:suppressAutoHyphens/>
      <w:autoSpaceDE w:val="0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C5F"/>
    <w:rPr>
      <w:rFonts w:eastAsia="Times New Roman" w:cs="Times New Roman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16399"/>
    <w:pPr>
      <w:ind w:left="720"/>
      <w:contextualSpacing/>
    </w:pPr>
  </w:style>
  <w:style w:type="paragraph" w:customStyle="1" w:styleId="mcntmsonormal">
    <w:name w:val="mcntmsonormal"/>
    <w:basedOn w:val="Normalny"/>
    <w:rsid w:val="0061639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customStyle="1" w:styleId="mcntmsolistparagraph">
    <w:name w:val="mcntmsolistparagraph"/>
    <w:basedOn w:val="Normalny"/>
    <w:rsid w:val="00BC7C8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110FE1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Karolina Zaborska</cp:lastModifiedBy>
  <cp:revision>21</cp:revision>
  <dcterms:created xsi:type="dcterms:W3CDTF">2021-10-18T08:00:00Z</dcterms:created>
  <dcterms:modified xsi:type="dcterms:W3CDTF">2021-10-20T10:22:00Z</dcterms:modified>
</cp:coreProperties>
</file>