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A" w:rsidRPr="002A55B4" w:rsidRDefault="00A6142C" w:rsidP="00B4799F">
      <w:pPr>
        <w:autoSpaceDE w:val="0"/>
        <w:autoSpaceDN w:val="0"/>
        <w:spacing w:line="276" w:lineRule="auto"/>
        <w:jc w:val="right"/>
        <w:rPr>
          <w:rFonts w:ascii="Book Antiqua" w:hAnsi="Book Antiqua"/>
          <w:b/>
        </w:rPr>
      </w:pPr>
      <w:r w:rsidRPr="002A55B4">
        <w:rPr>
          <w:rFonts w:ascii="Book Antiqua" w:hAnsi="Book Antiqua"/>
          <w:b/>
        </w:rPr>
        <w:t>Załącznik nr 9</w:t>
      </w:r>
      <w:r w:rsidR="007234EA" w:rsidRPr="002A55B4">
        <w:rPr>
          <w:rFonts w:ascii="Book Antiqua" w:hAnsi="Book Antiqua"/>
          <w:b/>
        </w:rPr>
        <w:t xml:space="preserve"> do SIWZ</w:t>
      </w:r>
    </w:p>
    <w:p w:rsidR="007234EA" w:rsidRPr="002A55B4" w:rsidRDefault="007234EA" w:rsidP="00B4799F">
      <w:pPr>
        <w:autoSpaceDE w:val="0"/>
        <w:autoSpaceDN w:val="0"/>
        <w:spacing w:line="276" w:lineRule="auto"/>
        <w:jc w:val="right"/>
        <w:rPr>
          <w:rFonts w:ascii="Book Antiqua" w:hAnsi="Book Antiqua"/>
          <w:b/>
        </w:rPr>
      </w:pPr>
    </w:p>
    <w:p w:rsidR="007234EA" w:rsidRPr="002A55B4" w:rsidRDefault="007234EA" w:rsidP="00B4799F">
      <w:pPr>
        <w:pStyle w:val="Tytu"/>
        <w:spacing w:line="276" w:lineRule="auto"/>
        <w:rPr>
          <w:rFonts w:ascii="Book Antiqua" w:hAnsi="Book Antiqua"/>
          <w:color w:val="FF0000"/>
          <w:sz w:val="24"/>
          <w:szCs w:val="24"/>
        </w:rPr>
      </w:pPr>
      <w:r w:rsidRPr="002A55B4">
        <w:rPr>
          <w:rFonts w:ascii="Book Antiqua" w:hAnsi="Book Antiqua"/>
          <w:sz w:val="24"/>
          <w:szCs w:val="24"/>
        </w:rPr>
        <w:t>PROJEKT UMOWY</w:t>
      </w:r>
      <w:r w:rsidR="00FF0D27" w:rsidRPr="002A55B4">
        <w:rPr>
          <w:rFonts w:ascii="Book Antiqua" w:hAnsi="Book Antiqua"/>
          <w:sz w:val="24"/>
          <w:szCs w:val="24"/>
        </w:rPr>
        <w:t xml:space="preserve"> </w:t>
      </w:r>
    </w:p>
    <w:p w:rsidR="007234EA" w:rsidRPr="002A55B4" w:rsidRDefault="007234EA" w:rsidP="00B4799F">
      <w:p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zawarta w dniu ……</w:t>
      </w:r>
      <w:r w:rsidR="005042E6" w:rsidRPr="002A55B4">
        <w:rPr>
          <w:rFonts w:ascii="Book Antiqua" w:hAnsi="Book Antiqua"/>
        </w:rPr>
        <w:t>………</w:t>
      </w:r>
      <w:r w:rsidR="009F6533" w:rsidRPr="002A55B4">
        <w:rPr>
          <w:rFonts w:ascii="Book Antiqua" w:hAnsi="Book Antiqua"/>
        </w:rPr>
        <w:t xml:space="preserve">…………. </w:t>
      </w:r>
      <w:r w:rsidR="004C1CF9" w:rsidRPr="002A55B4">
        <w:rPr>
          <w:rFonts w:ascii="Book Antiqua" w:hAnsi="Book Antiqua"/>
        </w:rPr>
        <w:t>20</w:t>
      </w:r>
      <w:r w:rsidR="003B6089" w:rsidRPr="002A55B4">
        <w:rPr>
          <w:rFonts w:ascii="Book Antiqua" w:hAnsi="Book Antiqua"/>
        </w:rPr>
        <w:t>20</w:t>
      </w:r>
      <w:r w:rsidR="00C876A2" w:rsidRPr="002A55B4">
        <w:rPr>
          <w:rFonts w:ascii="Book Antiqua" w:hAnsi="Book Antiqua"/>
        </w:rPr>
        <w:t xml:space="preserve"> </w:t>
      </w:r>
      <w:r w:rsidRPr="002A55B4">
        <w:rPr>
          <w:rFonts w:ascii="Book Antiqua" w:hAnsi="Book Antiqua"/>
        </w:rPr>
        <w:t xml:space="preserve">r. w Warszawie, pomiędzy: </w:t>
      </w:r>
    </w:p>
    <w:p w:rsidR="007234EA" w:rsidRPr="002A55B4" w:rsidRDefault="007234EA" w:rsidP="00B4799F">
      <w:pPr>
        <w:spacing w:line="276" w:lineRule="auto"/>
        <w:jc w:val="both"/>
        <w:rPr>
          <w:rFonts w:ascii="Book Antiqua" w:hAnsi="Book Antiqua"/>
        </w:rPr>
      </w:pPr>
    </w:p>
    <w:p w:rsidR="0097396E" w:rsidRPr="002A55B4" w:rsidRDefault="007234EA" w:rsidP="00B4799F">
      <w:p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b/>
        </w:rPr>
        <w:t xml:space="preserve">Zamkiem Królewskim w Warszawie – Muzeum. Rezydencją Królów </w:t>
      </w:r>
      <w:r w:rsidR="002A55B4">
        <w:rPr>
          <w:rFonts w:ascii="Book Antiqua" w:hAnsi="Book Antiqua"/>
          <w:b/>
        </w:rPr>
        <w:br/>
      </w:r>
      <w:r w:rsidRPr="002A55B4">
        <w:rPr>
          <w:rFonts w:ascii="Book Antiqua" w:hAnsi="Book Antiqua"/>
          <w:b/>
        </w:rPr>
        <w:t xml:space="preserve">i Rzeczypospolitej </w:t>
      </w:r>
      <w:r w:rsidRPr="002A55B4">
        <w:rPr>
          <w:rFonts w:ascii="Book Antiqua" w:hAnsi="Book Antiqua"/>
        </w:rPr>
        <w:t xml:space="preserve">z siedzibą w Warszawie pod adresem: Plac Zamkowy 4, 00-277 Warszawa, wpisanym do </w:t>
      </w:r>
      <w:r w:rsidR="00140481" w:rsidRPr="002A55B4">
        <w:rPr>
          <w:rFonts w:ascii="Book Antiqua" w:hAnsi="Book Antiqua"/>
        </w:rPr>
        <w:t>R</w:t>
      </w:r>
      <w:r w:rsidRPr="002A55B4">
        <w:rPr>
          <w:rFonts w:ascii="Book Antiqua" w:hAnsi="Book Antiqua"/>
        </w:rPr>
        <w:t xml:space="preserve">ejestru </w:t>
      </w:r>
      <w:r w:rsidR="00140481" w:rsidRPr="002A55B4">
        <w:rPr>
          <w:rFonts w:ascii="Book Antiqua" w:hAnsi="Book Antiqua"/>
        </w:rPr>
        <w:t>I</w:t>
      </w:r>
      <w:r w:rsidRPr="002A55B4">
        <w:rPr>
          <w:rFonts w:ascii="Book Antiqua" w:hAnsi="Book Antiqua"/>
        </w:rPr>
        <w:t xml:space="preserve">nstytucji </w:t>
      </w:r>
      <w:r w:rsidR="00140481" w:rsidRPr="002A55B4">
        <w:rPr>
          <w:rFonts w:ascii="Book Antiqua" w:hAnsi="Book Antiqua"/>
        </w:rPr>
        <w:t>K</w:t>
      </w:r>
      <w:r w:rsidRPr="002A55B4">
        <w:rPr>
          <w:rFonts w:ascii="Book Antiqua" w:hAnsi="Book Antiqua"/>
        </w:rPr>
        <w:t xml:space="preserve">ultury prowadzonego przez Ministra Kultury i Dziedzictwa Narodowego pod numerem RIK 19/92, NIP 526-000-13-12, REGON 000860582, zwanym dalej </w:t>
      </w:r>
      <w:r w:rsidRPr="002A55B4">
        <w:rPr>
          <w:rFonts w:ascii="Book Antiqua" w:hAnsi="Book Antiqua"/>
          <w:b/>
        </w:rPr>
        <w:t>Zamawiającym</w:t>
      </w:r>
      <w:r w:rsidRPr="002A55B4">
        <w:rPr>
          <w:rFonts w:ascii="Book Antiqua" w:hAnsi="Book Antiqua"/>
        </w:rPr>
        <w:t>,</w:t>
      </w:r>
      <w:r w:rsidR="00140481" w:rsidRPr="002A55B4">
        <w:rPr>
          <w:rFonts w:ascii="Book Antiqua" w:hAnsi="Book Antiqua"/>
        </w:rPr>
        <w:t xml:space="preserve"> </w:t>
      </w:r>
      <w:r w:rsidRPr="002A55B4">
        <w:rPr>
          <w:rFonts w:ascii="Book Antiqua" w:hAnsi="Book Antiqua"/>
        </w:rPr>
        <w:t>reprezentowanym przez</w:t>
      </w:r>
      <w:r w:rsidR="00002068" w:rsidRPr="002A55B4">
        <w:rPr>
          <w:rFonts w:ascii="Book Antiqua" w:hAnsi="Book Antiqua"/>
        </w:rPr>
        <w:t xml:space="preserve"> </w:t>
      </w:r>
      <w:r w:rsidR="009F6533" w:rsidRPr="002A55B4">
        <w:rPr>
          <w:rFonts w:ascii="Book Antiqua" w:hAnsi="Book Antiqua"/>
        </w:rPr>
        <w:t>………………………………………….</w:t>
      </w:r>
    </w:p>
    <w:p w:rsidR="007234EA" w:rsidRPr="002A55B4" w:rsidRDefault="007234EA" w:rsidP="00B4799F">
      <w:pPr>
        <w:spacing w:after="120"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a</w:t>
      </w:r>
    </w:p>
    <w:p w:rsidR="007234EA" w:rsidRPr="002A55B4" w:rsidRDefault="007234EA" w:rsidP="00B4799F">
      <w:p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…………………………………………………</w:t>
      </w:r>
      <w:r w:rsidR="00A851D9" w:rsidRPr="002A55B4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55B4">
        <w:rPr>
          <w:rFonts w:ascii="Book Antiqua" w:hAnsi="Book Antiqua"/>
        </w:rPr>
        <w:t xml:space="preserve"> </w:t>
      </w:r>
    </w:p>
    <w:p w:rsidR="007234EA" w:rsidRPr="002A55B4" w:rsidRDefault="007234EA" w:rsidP="00B4799F">
      <w:pPr>
        <w:spacing w:after="120" w:line="276" w:lineRule="auto"/>
        <w:rPr>
          <w:rFonts w:ascii="Book Antiqua" w:hAnsi="Book Antiqua"/>
        </w:rPr>
      </w:pPr>
      <w:r w:rsidRPr="002A55B4">
        <w:rPr>
          <w:rFonts w:ascii="Book Antiqua" w:hAnsi="Book Antiqua"/>
        </w:rPr>
        <w:t xml:space="preserve">zwanym dalej </w:t>
      </w:r>
      <w:r w:rsidRPr="002A55B4">
        <w:rPr>
          <w:rFonts w:ascii="Book Antiqua" w:hAnsi="Book Antiqua"/>
          <w:b/>
        </w:rPr>
        <w:t>Wykonawcą</w:t>
      </w:r>
    </w:p>
    <w:p w:rsidR="00A851D9" w:rsidRPr="002A55B4" w:rsidRDefault="00A851D9" w:rsidP="00B4799F">
      <w:pPr>
        <w:spacing w:after="120" w:line="276" w:lineRule="auto"/>
        <w:rPr>
          <w:rFonts w:ascii="Book Antiqua" w:hAnsi="Book Antiqua"/>
        </w:rPr>
      </w:pPr>
    </w:p>
    <w:p w:rsidR="007234EA" w:rsidRPr="002A55B4" w:rsidRDefault="007234EA" w:rsidP="00B4799F">
      <w:pPr>
        <w:pStyle w:val="Tekstpodstawowy2"/>
        <w:spacing w:line="276" w:lineRule="auto"/>
        <w:jc w:val="both"/>
        <w:rPr>
          <w:rFonts w:ascii="Book Antiqua" w:hAnsi="Book Antiqua"/>
          <w:i w:val="0"/>
          <w:sz w:val="24"/>
          <w:szCs w:val="24"/>
        </w:rPr>
      </w:pPr>
      <w:r w:rsidRPr="002A55B4">
        <w:rPr>
          <w:rFonts w:ascii="Book Antiqua" w:hAnsi="Book Antiqua"/>
          <w:i w:val="0"/>
          <w:sz w:val="24"/>
          <w:szCs w:val="24"/>
        </w:rPr>
        <w:t xml:space="preserve">Umowa została zawarta w wyniku </w:t>
      </w:r>
      <w:r w:rsidR="00E06939" w:rsidRPr="002A55B4">
        <w:rPr>
          <w:rFonts w:ascii="Book Antiqua" w:hAnsi="Book Antiqua"/>
          <w:i w:val="0"/>
          <w:sz w:val="24"/>
          <w:szCs w:val="24"/>
        </w:rPr>
        <w:t xml:space="preserve">rozstrzygnięcia </w:t>
      </w:r>
      <w:r w:rsidRPr="002A55B4">
        <w:rPr>
          <w:rFonts w:ascii="Book Antiqua" w:hAnsi="Book Antiqua"/>
          <w:i w:val="0"/>
          <w:sz w:val="24"/>
          <w:szCs w:val="24"/>
        </w:rPr>
        <w:t>przetargu nieograniczonego (numer w rejestrze zamówień publicznych Zamawiającego ZZ</w:t>
      </w:r>
      <w:r w:rsidR="00014519" w:rsidRPr="002A55B4">
        <w:rPr>
          <w:rFonts w:ascii="Book Antiqua" w:hAnsi="Book Antiqua"/>
          <w:i w:val="0"/>
          <w:sz w:val="24"/>
          <w:szCs w:val="24"/>
        </w:rPr>
        <w:t>.</w:t>
      </w:r>
      <w:r w:rsidR="00AB0C3E" w:rsidRPr="002A55B4">
        <w:rPr>
          <w:rFonts w:ascii="Book Antiqua" w:hAnsi="Book Antiqua"/>
          <w:i w:val="0"/>
          <w:sz w:val="24"/>
          <w:szCs w:val="24"/>
        </w:rPr>
        <w:t>26.1.5</w:t>
      </w:r>
      <w:r w:rsidR="003B6089" w:rsidRPr="002A55B4">
        <w:rPr>
          <w:rFonts w:ascii="Book Antiqua" w:hAnsi="Book Antiqua"/>
          <w:i w:val="0"/>
          <w:sz w:val="24"/>
          <w:szCs w:val="24"/>
        </w:rPr>
        <w:t>.2020</w:t>
      </w:r>
      <w:r w:rsidRPr="002A55B4">
        <w:rPr>
          <w:rFonts w:ascii="Book Antiqua" w:hAnsi="Book Antiqua"/>
          <w:i w:val="0"/>
          <w:sz w:val="24"/>
          <w:szCs w:val="24"/>
        </w:rPr>
        <w:t>).</w:t>
      </w:r>
    </w:p>
    <w:p w:rsidR="0076178B" w:rsidRPr="002A55B4" w:rsidRDefault="0076178B" w:rsidP="00B4799F">
      <w:pPr>
        <w:pStyle w:val="Tekstpodstawowy2"/>
        <w:spacing w:line="276" w:lineRule="auto"/>
        <w:jc w:val="both"/>
        <w:rPr>
          <w:rFonts w:ascii="Book Antiqua" w:hAnsi="Book Antiqua"/>
          <w:i w:val="0"/>
          <w:sz w:val="24"/>
          <w:szCs w:val="24"/>
        </w:rPr>
      </w:pPr>
    </w:p>
    <w:p w:rsidR="007234EA" w:rsidRPr="002A55B4" w:rsidRDefault="007234EA" w:rsidP="00B4799F">
      <w:pPr>
        <w:spacing w:line="276" w:lineRule="auto"/>
        <w:ind w:firstLine="142"/>
        <w:jc w:val="both"/>
        <w:rPr>
          <w:rFonts w:ascii="Book Antiqua" w:hAnsi="Book Antiqua"/>
          <w:snapToGrid w:val="0"/>
          <w:color w:val="000000"/>
        </w:rPr>
      </w:pPr>
    </w:p>
    <w:p w:rsidR="0097396E" w:rsidRPr="002A55B4" w:rsidRDefault="0097396E" w:rsidP="00B4799F">
      <w:pPr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  <w:snapToGrid w:val="0"/>
        </w:rPr>
        <w:t>§ 1</w:t>
      </w:r>
    </w:p>
    <w:p w:rsidR="00C00564" w:rsidRPr="002A55B4" w:rsidRDefault="0097396E" w:rsidP="00B4799F">
      <w:pPr>
        <w:pStyle w:val="Tekstpodstawowywcity2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Wykonawca zobowiązuje się wykonać na rzecz Zama</w:t>
      </w:r>
      <w:r w:rsidR="00A644F8">
        <w:rPr>
          <w:rFonts w:ascii="Book Antiqua" w:hAnsi="Book Antiqua"/>
        </w:rPr>
        <w:t xml:space="preserve">wiającego usługi poligraficzne </w:t>
      </w:r>
      <w:r w:rsidRPr="002A55B4">
        <w:rPr>
          <w:rFonts w:ascii="Book Antiqua" w:hAnsi="Book Antiqua"/>
        </w:rPr>
        <w:t>w zakresie</w:t>
      </w:r>
      <w:r w:rsidR="00C00564" w:rsidRPr="002A55B4">
        <w:rPr>
          <w:rFonts w:ascii="Book Antiqua" w:hAnsi="Book Antiqua"/>
        </w:rPr>
        <w:t xml:space="preserve"> d</w:t>
      </w:r>
      <w:r w:rsidR="00274283" w:rsidRPr="002A55B4">
        <w:rPr>
          <w:rFonts w:ascii="Book Antiqua" w:hAnsi="Book Antiqua"/>
        </w:rPr>
        <w:t>ruku i przygotowa</w:t>
      </w:r>
      <w:r w:rsidR="00A6142C" w:rsidRPr="002A55B4">
        <w:rPr>
          <w:rFonts w:ascii="Book Antiqua" w:hAnsi="Book Antiqua"/>
        </w:rPr>
        <w:t>ni</w:t>
      </w:r>
      <w:r w:rsidR="00274283" w:rsidRPr="002A55B4">
        <w:rPr>
          <w:rFonts w:ascii="Book Antiqua" w:hAnsi="Book Antiqua"/>
        </w:rPr>
        <w:t>a</w:t>
      </w:r>
      <w:r w:rsidR="00A6142C" w:rsidRPr="002A55B4">
        <w:rPr>
          <w:rFonts w:ascii="Book Antiqua" w:hAnsi="Book Antiqua"/>
        </w:rPr>
        <w:t xml:space="preserve"> w drukarni od etapu wykonania form drukowych (na podstawie matryc elektronicznych) po druk.</w:t>
      </w:r>
    </w:p>
    <w:p w:rsidR="004C0C34" w:rsidRPr="002A55B4" w:rsidRDefault="004C0C34" w:rsidP="00B4799F">
      <w:pPr>
        <w:pStyle w:val="Zwykytekst"/>
        <w:numPr>
          <w:ilvl w:val="0"/>
          <w:numId w:val="8"/>
        </w:numPr>
        <w:spacing w:line="276" w:lineRule="auto"/>
        <w:ind w:left="357" w:hanging="357"/>
        <w:jc w:val="both"/>
        <w:rPr>
          <w:rFonts w:ascii="Book Antiqua" w:hAnsi="Book Antiqua"/>
          <w:sz w:val="24"/>
          <w:szCs w:val="24"/>
        </w:rPr>
      </w:pPr>
      <w:r w:rsidRPr="002A55B4">
        <w:rPr>
          <w:rFonts w:ascii="Book Antiqua" w:hAnsi="Book Antiqua"/>
          <w:sz w:val="24"/>
          <w:szCs w:val="24"/>
        </w:rPr>
        <w:t xml:space="preserve">Usługi poligraficzne </w:t>
      </w:r>
      <w:r w:rsidR="00E90A1E" w:rsidRPr="002A55B4">
        <w:rPr>
          <w:rFonts w:ascii="Book Antiqua" w:hAnsi="Book Antiqua"/>
          <w:sz w:val="24"/>
          <w:szCs w:val="24"/>
        </w:rPr>
        <w:t xml:space="preserve">zostaną wykonane zgodnie ze specyfikacją określoną </w:t>
      </w:r>
      <w:r w:rsidR="00A644F8">
        <w:rPr>
          <w:rFonts w:ascii="Book Antiqua" w:hAnsi="Book Antiqua"/>
          <w:sz w:val="24"/>
          <w:szCs w:val="24"/>
        </w:rPr>
        <w:br/>
      </w:r>
      <w:r w:rsidR="00E90A1E" w:rsidRPr="002A55B4">
        <w:rPr>
          <w:rFonts w:ascii="Book Antiqua" w:hAnsi="Book Antiqua"/>
          <w:sz w:val="24"/>
          <w:szCs w:val="24"/>
        </w:rPr>
        <w:t>w załączniku nr 1 do umowy.</w:t>
      </w:r>
    </w:p>
    <w:p w:rsidR="0097396E" w:rsidRPr="002A55B4" w:rsidRDefault="00BE0192" w:rsidP="00B4799F">
      <w:pPr>
        <w:pStyle w:val="Zwykytekst"/>
        <w:numPr>
          <w:ilvl w:val="0"/>
          <w:numId w:val="8"/>
        </w:numPr>
        <w:spacing w:line="276" w:lineRule="auto"/>
        <w:ind w:left="357" w:hanging="357"/>
        <w:jc w:val="both"/>
        <w:rPr>
          <w:rFonts w:ascii="Book Antiqua" w:hAnsi="Book Antiqua"/>
          <w:sz w:val="24"/>
          <w:szCs w:val="24"/>
        </w:rPr>
      </w:pPr>
      <w:r w:rsidRPr="002A55B4">
        <w:rPr>
          <w:rFonts w:ascii="Book Antiqua" w:hAnsi="Book Antiqua"/>
          <w:sz w:val="24"/>
          <w:szCs w:val="24"/>
        </w:rPr>
        <w:t>W zakres obowiązków Wykonawcy wchodzi również pakowanie</w:t>
      </w:r>
      <w:r w:rsidR="0097396E" w:rsidRPr="002A55B4">
        <w:rPr>
          <w:rFonts w:ascii="Book Antiqua" w:hAnsi="Book Antiqua"/>
          <w:sz w:val="24"/>
          <w:szCs w:val="24"/>
        </w:rPr>
        <w:t xml:space="preserve"> i dostarczeni</w:t>
      </w:r>
      <w:r w:rsidRPr="002A55B4">
        <w:rPr>
          <w:rFonts w:ascii="Book Antiqua" w:hAnsi="Book Antiqua"/>
          <w:sz w:val="24"/>
          <w:szCs w:val="24"/>
        </w:rPr>
        <w:t>e</w:t>
      </w:r>
      <w:r w:rsidR="0097396E" w:rsidRPr="002A55B4">
        <w:rPr>
          <w:rFonts w:ascii="Book Antiqua" w:hAnsi="Book Antiqua"/>
          <w:sz w:val="24"/>
          <w:szCs w:val="24"/>
        </w:rPr>
        <w:t xml:space="preserve"> do siedziby Zamawiającego</w:t>
      </w:r>
      <w:r w:rsidR="005042E6" w:rsidRPr="002A55B4">
        <w:rPr>
          <w:rFonts w:ascii="Book Antiqua" w:hAnsi="Book Antiqua"/>
          <w:sz w:val="24"/>
          <w:szCs w:val="24"/>
        </w:rPr>
        <w:t>, na własny koszt,</w:t>
      </w:r>
      <w:r w:rsidR="0097396E" w:rsidRPr="002A55B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B050F" w:rsidRPr="002A55B4">
        <w:rPr>
          <w:rFonts w:ascii="Book Antiqua" w:hAnsi="Book Antiqua"/>
          <w:sz w:val="24"/>
          <w:szCs w:val="24"/>
        </w:rPr>
        <w:t>proofów</w:t>
      </w:r>
      <w:proofErr w:type="spellEnd"/>
      <w:r w:rsidR="00F478B9">
        <w:rPr>
          <w:rFonts w:ascii="Book Antiqua" w:hAnsi="Book Antiqua"/>
          <w:sz w:val="24"/>
          <w:szCs w:val="24"/>
        </w:rPr>
        <w:t>, wydruków próbnych</w:t>
      </w:r>
      <w:r w:rsidR="001B050F" w:rsidRPr="002A55B4">
        <w:rPr>
          <w:rFonts w:ascii="Book Antiqua" w:hAnsi="Book Antiqua"/>
          <w:sz w:val="24"/>
          <w:szCs w:val="24"/>
        </w:rPr>
        <w:t xml:space="preserve"> </w:t>
      </w:r>
      <w:r w:rsidR="00A644F8">
        <w:rPr>
          <w:rFonts w:ascii="Book Antiqua" w:hAnsi="Book Antiqua"/>
          <w:sz w:val="24"/>
          <w:szCs w:val="24"/>
        </w:rPr>
        <w:t xml:space="preserve">i makiet poszczególnych druków </w:t>
      </w:r>
      <w:r w:rsidR="001B050F" w:rsidRPr="002A55B4">
        <w:rPr>
          <w:rFonts w:ascii="Book Antiqua" w:hAnsi="Book Antiqua"/>
          <w:sz w:val="24"/>
          <w:szCs w:val="24"/>
        </w:rPr>
        <w:t>w wyznaczonych przez Zamawiającego terminach.</w:t>
      </w:r>
      <w:bookmarkStart w:id="0" w:name="_GoBack"/>
      <w:bookmarkEnd w:id="0"/>
    </w:p>
    <w:p w:rsidR="001B050F" w:rsidRPr="002A55B4" w:rsidRDefault="001B050F" w:rsidP="00B4799F">
      <w:pPr>
        <w:pStyle w:val="Zwykytekst"/>
        <w:spacing w:line="276" w:lineRule="auto"/>
        <w:ind w:left="357"/>
        <w:jc w:val="both"/>
        <w:rPr>
          <w:rFonts w:ascii="Book Antiqua" w:hAnsi="Book Antiqua"/>
          <w:sz w:val="24"/>
          <w:szCs w:val="24"/>
        </w:rPr>
      </w:pPr>
    </w:p>
    <w:p w:rsidR="0097396E" w:rsidRPr="002A55B4" w:rsidRDefault="0097396E" w:rsidP="00B4799F">
      <w:pPr>
        <w:spacing w:line="276" w:lineRule="auto"/>
        <w:jc w:val="center"/>
        <w:rPr>
          <w:rFonts w:ascii="Book Antiqua" w:hAnsi="Book Antiqua"/>
          <w:b/>
        </w:rPr>
      </w:pPr>
      <w:r w:rsidRPr="002A55B4">
        <w:rPr>
          <w:rFonts w:ascii="Book Antiqua" w:hAnsi="Book Antiqua"/>
          <w:b/>
          <w:snapToGrid w:val="0"/>
        </w:rPr>
        <w:t xml:space="preserve">§ </w:t>
      </w:r>
      <w:r w:rsidRPr="002A55B4">
        <w:rPr>
          <w:rFonts w:ascii="Book Antiqua" w:hAnsi="Book Antiqua"/>
          <w:b/>
        </w:rPr>
        <w:t>2</w:t>
      </w:r>
    </w:p>
    <w:p w:rsidR="00A66020" w:rsidRPr="002A55B4" w:rsidRDefault="00A66020" w:rsidP="00B4799F">
      <w:pPr>
        <w:pStyle w:val="HTML-wstpniesformatowany"/>
        <w:numPr>
          <w:ilvl w:val="0"/>
          <w:numId w:val="24"/>
        </w:numPr>
        <w:spacing w:line="276" w:lineRule="auto"/>
        <w:ind w:left="340"/>
        <w:jc w:val="both"/>
        <w:rPr>
          <w:rFonts w:ascii="Book Antiqua" w:hAnsi="Book Antiqua" w:cs="Times New Roman"/>
          <w:sz w:val="24"/>
          <w:szCs w:val="24"/>
        </w:rPr>
      </w:pPr>
      <w:r w:rsidRPr="002A55B4">
        <w:rPr>
          <w:rFonts w:ascii="Book Antiqua" w:hAnsi="Book Antiqua" w:cs="Times New Roman"/>
          <w:sz w:val="24"/>
          <w:szCs w:val="24"/>
        </w:rPr>
        <w:t xml:space="preserve">Usługa poligraficzna zostanie wykonana </w:t>
      </w:r>
      <w:r w:rsidR="00320C7C" w:rsidRPr="002A55B4">
        <w:rPr>
          <w:rFonts w:ascii="Book Antiqua" w:hAnsi="Book Antiqua" w:cs="Times New Roman"/>
          <w:sz w:val="24"/>
          <w:szCs w:val="24"/>
        </w:rPr>
        <w:t xml:space="preserve">dla poszczególnych rodzajów materiałów </w:t>
      </w:r>
      <w:r w:rsidR="00320C7C" w:rsidRPr="002A55B4">
        <w:rPr>
          <w:rFonts w:ascii="Book Antiqua" w:hAnsi="Book Antiqua" w:cs="Times New Roman"/>
          <w:sz w:val="24"/>
          <w:szCs w:val="24"/>
        </w:rPr>
        <w:br/>
        <w:t>w następujących terminach:</w:t>
      </w:r>
    </w:p>
    <w:p w:rsidR="00A644F8" w:rsidRPr="00A644F8" w:rsidRDefault="00A644F8" w:rsidP="00A644F8">
      <w:pPr>
        <w:pStyle w:val="Akapitzlist"/>
        <w:numPr>
          <w:ilvl w:val="0"/>
          <w:numId w:val="33"/>
        </w:numPr>
        <w:spacing w:after="160"/>
        <w:ind w:left="700"/>
        <w:rPr>
          <w:rFonts w:ascii="Book Antiqua" w:eastAsia="Calibri" w:hAnsi="Book Antiqua"/>
          <w:lang w:eastAsia="en-US"/>
        </w:rPr>
      </w:pPr>
      <w:r w:rsidRPr="00A644F8">
        <w:rPr>
          <w:rFonts w:ascii="Book Antiqua" w:eastAsia="Calibri" w:hAnsi="Book Antiqua"/>
          <w:lang w:eastAsia="en-US"/>
        </w:rPr>
        <w:t xml:space="preserve">Rembrandt. Zobacz to / </w:t>
      </w:r>
      <w:proofErr w:type="spellStart"/>
      <w:r w:rsidRPr="00A644F8">
        <w:rPr>
          <w:rFonts w:ascii="Book Antiqua" w:eastAsia="Calibri" w:hAnsi="Book Antiqua"/>
          <w:lang w:eastAsia="en-US"/>
        </w:rPr>
        <w:t>See</w:t>
      </w:r>
      <w:proofErr w:type="spellEnd"/>
      <w:r w:rsidRPr="00A644F8">
        <w:rPr>
          <w:rFonts w:ascii="Book Antiqua" w:eastAsia="Calibri" w:hAnsi="Book Antiqua"/>
          <w:lang w:eastAsia="en-US"/>
        </w:rPr>
        <w:t xml:space="preserve"> </w:t>
      </w:r>
      <w:proofErr w:type="spellStart"/>
      <w:r w:rsidRPr="00A644F8">
        <w:rPr>
          <w:rFonts w:ascii="Book Antiqua" w:eastAsia="Calibri" w:hAnsi="Book Antiqua"/>
          <w:lang w:eastAsia="en-US"/>
        </w:rPr>
        <w:t>it</w:t>
      </w:r>
      <w:proofErr w:type="spellEnd"/>
      <w:r w:rsidRPr="00A644F8">
        <w:rPr>
          <w:rFonts w:ascii="Book Antiqua" w:eastAsia="Calibri" w:hAnsi="Book Antiqua"/>
          <w:lang w:eastAsia="en-US"/>
        </w:rPr>
        <w:t xml:space="preserve"> – do 22 lipca 2020 r.</w:t>
      </w:r>
    </w:p>
    <w:p w:rsidR="00A644F8" w:rsidRPr="00A644F8" w:rsidRDefault="00A644F8" w:rsidP="00A644F8">
      <w:pPr>
        <w:pStyle w:val="Akapitzlist"/>
        <w:numPr>
          <w:ilvl w:val="0"/>
          <w:numId w:val="33"/>
        </w:numPr>
        <w:spacing w:after="160"/>
        <w:ind w:left="700"/>
        <w:rPr>
          <w:rFonts w:ascii="Book Antiqua" w:eastAsia="Calibri" w:hAnsi="Book Antiqua"/>
          <w:lang w:eastAsia="en-US"/>
        </w:rPr>
      </w:pPr>
      <w:r w:rsidRPr="00A644F8">
        <w:rPr>
          <w:rFonts w:ascii="Book Antiqua" w:eastAsia="Calibri" w:hAnsi="Book Antiqua"/>
          <w:lang w:eastAsia="en-US"/>
        </w:rPr>
        <w:t>W boju i na paradzie Husaria Rzeczypospolitej  w XVI-XVII w.– do 15 września 2020 r.</w:t>
      </w:r>
    </w:p>
    <w:p w:rsidR="00A644F8" w:rsidRPr="00A644F8" w:rsidRDefault="00A644F8" w:rsidP="00A644F8">
      <w:pPr>
        <w:pStyle w:val="Akapitzlist"/>
        <w:numPr>
          <w:ilvl w:val="0"/>
          <w:numId w:val="33"/>
        </w:numPr>
        <w:spacing w:after="160"/>
        <w:ind w:left="700"/>
        <w:rPr>
          <w:rFonts w:ascii="Book Antiqua" w:eastAsia="Calibri" w:hAnsi="Book Antiqua"/>
          <w:lang w:eastAsia="en-US"/>
        </w:rPr>
      </w:pPr>
      <w:r w:rsidRPr="00A644F8">
        <w:rPr>
          <w:rFonts w:ascii="Book Antiqua" w:eastAsia="Calibri" w:hAnsi="Book Antiqua"/>
          <w:lang w:eastAsia="en-US"/>
        </w:rPr>
        <w:t>Kalendarz 2021– do 1 września 2020 r.</w:t>
      </w:r>
    </w:p>
    <w:p w:rsidR="00A644F8" w:rsidRPr="00A644F8" w:rsidRDefault="00A644F8" w:rsidP="00A644F8">
      <w:pPr>
        <w:pStyle w:val="Akapitzlist"/>
        <w:numPr>
          <w:ilvl w:val="0"/>
          <w:numId w:val="33"/>
        </w:numPr>
        <w:spacing w:after="160"/>
        <w:ind w:left="700"/>
        <w:rPr>
          <w:rFonts w:ascii="Book Antiqua" w:eastAsia="Calibri" w:hAnsi="Book Antiqua"/>
          <w:lang w:eastAsia="en-US"/>
        </w:rPr>
      </w:pPr>
      <w:r w:rsidRPr="00A644F8">
        <w:rPr>
          <w:rFonts w:ascii="Book Antiqua" w:eastAsia="Calibri" w:hAnsi="Book Antiqua"/>
          <w:lang w:eastAsia="en-US"/>
        </w:rPr>
        <w:t xml:space="preserve">Panorama </w:t>
      </w:r>
      <w:proofErr w:type="spellStart"/>
      <w:r w:rsidRPr="00A644F8">
        <w:rPr>
          <w:rFonts w:ascii="Book Antiqua" w:eastAsia="Calibri" w:hAnsi="Book Antiqua"/>
          <w:lang w:eastAsia="en-US"/>
        </w:rPr>
        <w:t>Rosena</w:t>
      </w:r>
      <w:proofErr w:type="spellEnd"/>
      <w:r w:rsidRPr="00A644F8">
        <w:rPr>
          <w:rFonts w:ascii="Book Antiqua" w:eastAsia="Calibri" w:hAnsi="Book Antiqua"/>
          <w:lang w:eastAsia="en-US"/>
        </w:rPr>
        <w:t xml:space="preserve"> – do 21 lipca 2020 r.</w:t>
      </w:r>
    </w:p>
    <w:p w:rsidR="005042E6" w:rsidRPr="002A55B4" w:rsidRDefault="005042E6" w:rsidP="00B479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40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 xml:space="preserve">Zamawiający każdorazowo wyznaczy Wykonawcy terminy na dostarczenie poszczególnych </w:t>
      </w:r>
      <w:proofErr w:type="spellStart"/>
      <w:r w:rsidRPr="002A55B4">
        <w:rPr>
          <w:rFonts w:ascii="Book Antiqua" w:hAnsi="Book Antiqua"/>
        </w:rPr>
        <w:t>proofów</w:t>
      </w:r>
      <w:proofErr w:type="spellEnd"/>
      <w:r w:rsidR="00F478B9">
        <w:rPr>
          <w:rFonts w:ascii="Book Antiqua" w:hAnsi="Book Antiqua"/>
        </w:rPr>
        <w:t>, wydruków próbnych</w:t>
      </w:r>
      <w:r w:rsidRPr="002A55B4">
        <w:rPr>
          <w:rFonts w:ascii="Book Antiqua" w:hAnsi="Book Antiqua"/>
        </w:rPr>
        <w:t xml:space="preserve"> i makiet.</w:t>
      </w:r>
    </w:p>
    <w:p w:rsidR="00320C7C" w:rsidRPr="002A55B4" w:rsidRDefault="00320C7C" w:rsidP="00B4799F">
      <w:pPr>
        <w:pStyle w:val="HTML-wstpniesformatowany"/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97396E" w:rsidRPr="002A55B4" w:rsidRDefault="0097396E" w:rsidP="00B4799F">
      <w:pPr>
        <w:pStyle w:val="HTML-wstpniesformatowany"/>
        <w:spacing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A55B4">
        <w:rPr>
          <w:rFonts w:ascii="Book Antiqua" w:hAnsi="Book Antiqua" w:cs="Times New Roman"/>
          <w:b/>
          <w:sz w:val="24"/>
          <w:szCs w:val="24"/>
        </w:rPr>
        <w:lastRenderedPageBreak/>
        <w:t>§ 3</w:t>
      </w:r>
    </w:p>
    <w:p w:rsidR="0097396E" w:rsidRPr="002A55B4" w:rsidRDefault="0097396E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Wykonawca do</w:t>
      </w:r>
      <w:r w:rsidR="00EC606C" w:rsidRPr="002A55B4">
        <w:rPr>
          <w:rFonts w:ascii="Book Antiqua" w:hAnsi="Book Antiqua"/>
        </w:rPr>
        <w:t xml:space="preserve">starczy </w:t>
      </w:r>
      <w:r w:rsidR="00A644F8">
        <w:rPr>
          <w:rFonts w:ascii="Book Antiqua" w:hAnsi="Book Antiqua"/>
        </w:rPr>
        <w:t>każdą czę</w:t>
      </w:r>
      <w:r w:rsidR="005042E6" w:rsidRPr="002A55B4">
        <w:rPr>
          <w:rFonts w:ascii="Book Antiqua" w:hAnsi="Book Antiqua"/>
        </w:rPr>
        <w:t xml:space="preserve">ść przedmiotu </w:t>
      </w:r>
      <w:r w:rsidR="00EC606C" w:rsidRPr="002A55B4">
        <w:rPr>
          <w:rFonts w:ascii="Book Antiqua" w:hAnsi="Book Antiqua"/>
        </w:rPr>
        <w:t>umowy</w:t>
      </w:r>
      <w:r w:rsidR="00A644F8">
        <w:rPr>
          <w:rFonts w:ascii="Book Antiqua" w:hAnsi="Book Antiqua"/>
        </w:rPr>
        <w:t xml:space="preserve"> do siedziby Zamawiającego </w:t>
      </w:r>
      <w:r w:rsidRPr="002A55B4">
        <w:rPr>
          <w:rFonts w:ascii="Book Antiqua" w:hAnsi="Book Antiqua"/>
        </w:rPr>
        <w:t>na własny koszt.</w:t>
      </w:r>
    </w:p>
    <w:p w:rsidR="0097396E" w:rsidRPr="002A55B4" w:rsidRDefault="0097396E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snapToGrid w:val="0"/>
        </w:rPr>
        <w:t xml:space="preserve">Odbiór </w:t>
      </w:r>
      <w:r w:rsidR="005042E6" w:rsidRPr="002A55B4">
        <w:rPr>
          <w:rFonts w:ascii="Book Antiqua" w:hAnsi="Book Antiqua"/>
          <w:snapToGrid w:val="0"/>
        </w:rPr>
        <w:t xml:space="preserve">każdej części </w:t>
      </w:r>
      <w:r w:rsidRPr="002A55B4">
        <w:rPr>
          <w:rFonts w:ascii="Book Antiqua" w:hAnsi="Book Antiqua"/>
          <w:snapToGrid w:val="0"/>
        </w:rPr>
        <w:t xml:space="preserve">przedmiotu </w:t>
      </w:r>
      <w:r w:rsidR="00EC606C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 xml:space="preserve"> nastąpi w obecności przedstawicieli Zamawiającego i Wykonawcy.</w:t>
      </w:r>
    </w:p>
    <w:p w:rsidR="0097396E" w:rsidRPr="002A55B4" w:rsidRDefault="0097396E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snapToGrid w:val="0"/>
        </w:rPr>
        <w:t xml:space="preserve">Ze strony Zamawiającego osobą upoważnioną do odbioru przedmiotu </w:t>
      </w:r>
      <w:r w:rsidR="00EC606C" w:rsidRPr="002A55B4">
        <w:rPr>
          <w:rFonts w:ascii="Book Antiqua" w:hAnsi="Book Antiqua"/>
          <w:snapToGrid w:val="0"/>
        </w:rPr>
        <w:t>umowy</w:t>
      </w:r>
      <w:r w:rsidR="0023046D" w:rsidRPr="002A55B4">
        <w:rPr>
          <w:rFonts w:ascii="Book Antiqua" w:hAnsi="Book Antiqua"/>
          <w:snapToGrid w:val="0"/>
        </w:rPr>
        <w:t xml:space="preserve"> jest Pani </w:t>
      </w:r>
      <w:r w:rsidR="0081648E" w:rsidRPr="002A55B4">
        <w:rPr>
          <w:rFonts w:ascii="Book Antiqua" w:hAnsi="Book Antiqua"/>
          <w:snapToGrid w:val="0"/>
        </w:rPr>
        <w:t>………………………</w:t>
      </w:r>
      <w:r w:rsidR="0023046D" w:rsidRPr="002A55B4">
        <w:rPr>
          <w:rFonts w:ascii="Book Antiqua" w:hAnsi="Book Antiqua"/>
          <w:snapToGrid w:val="0"/>
        </w:rPr>
        <w:t xml:space="preserve"> lub osoba ją zastępująca.</w:t>
      </w:r>
    </w:p>
    <w:p w:rsidR="0097396E" w:rsidRPr="002A55B4" w:rsidRDefault="0097396E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snapToGrid w:val="0"/>
        </w:rPr>
        <w:t>W toku odbioru przedstawiciel</w:t>
      </w:r>
      <w:r w:rsidR="00F32795" w:rsidRPr="002A55B4">
        <w:rPr>
          <w:rFonts w:ascii="Book Antiqua" w:hAnsi="Book Antiqua"/>
          <w:snapToGrid w:val="0"/>
        </w:rPr>
        <w:t>e</w:t>
      </w:r>
      <w:r w:rsidRPr="002A55B4">
        <w:rPr>
          <w:rFonts w:ascii="Book Antiqua" w:hAnsi="Book Antiqua"/>
          <w:snapToGrid w:val="0"/>
        </w:rPr>
        <w:t xml:space="preserve"> Zamawiającego </w:t>
      </w:r>
      <w:r w:rsidR="00F32795" w:rsidRPr="002A55B4">
        <w:rPr>
          <w:rFonts w:ascii="Book Antiqua" w:hAnsi="Book Antiqua"/>
        </w:rPr>
        <w:t>sprawdzą</w:t>
      </w:r>
      <w:r w:rsidRPr="002A55B4">
        <w:rPr>
          <w:rFonts w:ascii="Book Antiqua" w:hAnsi="Book Antiqua"/>
        </w:rPr>
        <w:t xml:space="preserve"> przedmiot </w:t>
      </w:r>
      <w:r w:rsidR="00EC606C" w:rsidRPr="002A55B4">
        <w:rPr>
          <w:rFonts w:ascii="Book Antiqua" w:hAnsi="Book Antiqua"/>
        </w:rPr>
        <w:t>umowy</w:t>
      </w:r>
      <w:r w:rsidRPr="002A55B4">
        <w:rPr>
          <w:rFonts w:ascii="Book Antiqua" w:hAnsi="Book Antiqua"/>
        </w:rPr>
        <w:t xml:space="preserve"> pod względem ilościowym i wyrywkowo pod względem jakościowym.</w:t>
      </w:r>
    </w:p>
    <w:p w:rsidR="0097396E" w:rsidRPr="002A55B4" w:rsidRDefault="0097396E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Odbiór</w:t>
      </w:r>
      <w:r w:rsidR="005042E6" w:rsidRPr="002A55B4">
        <w:rPr>
          <w:rFonts w:ascii="Book Antiqua" w:hAnsi="Book Antiqua"/>
          <w:snapToGrid w:val="0"/>
        </w:rPr>
        <w:t xml:space="preserve"> każdej części</w:t>
      </w:r>
      <w:r w:rsidRPr="002A55B4">
        <w:rPr>
          <w:rFonts w:ascii="Book Antiqua" w:hAnsi="Book Antiqua"/>
        </w:rPr>
        <w:t xml:space="preserve"> przedmiotu </w:t>
      </w:r>
      <w:r w:rsidR="00EC606C" w:rsidRPr="002A55B4">
        <w:rPr>
          <w:rFonts w:ascii="Book Antiqua" w:hAnsi="Book Antiqua"/>
        </w:rPr>
        <w:t>umowy</w:t>
      </w:r>
      <w:r w:rsidRPr="002A55B4">
        <w:rPr>
          <w:rFonts w:ascii="Book Antiqua" w:hAnsi="Book Antiqua"/>
        </w:rPr>
        <w:t xml:space="preserve"> </w:t>
      </w:r>
      <w:r w:rsidRPr="002A55B4">
        <w:rPr>
          <w:rFonts w:ascii="Book Antiqua" w:hAnsi="Book Antiqua"/>
          <w:snapToGrid w:val="0"/>
        </w:rPr>
        <w:t>zostanie stwierdzony protokołem podpisanym przez przedstawicieli Zamawiającego i Wykonawcy.</w:t>
      </w:r>
    </w:p>
    <w:p w:rsidR="00320C7C" w:rsidRPr="002A55B4" w:rsidRDefault="0097396E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 xml:space="preserve">Protokół odbioru zostanie sporządzony w 2 egzemplarzach, po jednym dla </w:t>
      </w:r>
      <w:r w:rsidR="00BE0192" w:rsidRPr="002A55B4">
        <w:rPr>
          <w:rFonts w:ascii="Book Antiqua" w:hAnsi="Book Antiqua"/>
        </w:rPr>
        <w:t>każdej ze Stron</w:t>
      </w:r>
      <w:r w:rsidRPr="002A55B4">
        <w:rPr>
          <w:rFonts w:ascii="Book Antiqua" w:hAnsi="Book Antiqua"/>
        </w:rPr>
        <w:t>.</w:t>
      </w:r>
    </w:p>
    <w:p w:rsidR="00F628F4" w:rsidRPr="002A55B4" w:rsidRDefault="00F628F4" w:rsidP="00B4799F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Wykonawca, umożliwi grafikowi nadzór prac w drukarni, celem uzgodnień, odnośnie kolorystyki druków.</w:t>
      </w:r>
    </w:p>
    <w:p w:rsidR="00484052" w:rsidRPr="002A55B4" w:rsidRDefault="00484052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</w:p>
    <w:p w:rsidR="0097396E" w:rsidRPr="002A55B4" w:rsidRDefault="0097396E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  <w:snapToGrid w:val="0"/>
        </w:rPr>
        <w:t>§ 4</w:t>
      </w:r>
    </w:p>
    <w:p w:rsidR="00B84AA1" w:rsidRPr="002A55B4" w:rsidRDefault="0097396E" w:rsidP="00B4799F">
      <w:pPr>
        <w:numPr>
          <w:ilvl w:val="0"/>
          <w:numId w:val="2"/>
        </w:numPr>
        <w:tabs>
          <w:tab w:val="decimal" w:pos="90"/>
        </w:tabs>
        <w:spacing w:line="276" w:lineRule="auto"/>
        <w:ind w:left="357" w:hanging="357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 xml:space="preserve">Za wykonanie przedmiotu </w:t>
      </w:r>
      <w:r w:rsidR="009D32C1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 xml:space="preserve"> Wykonawcy przysługuje wynagrodzenie, zgodnie z </w:t>
      </w:r>
      <w:r w:rsidR="009D32C1" w:rsidRPr="002A55B4">
        <w:rPr>
          <w:rFonts w:ascii="Book Antiqua" w:hAnsi="Book Antiqua"/>
          <w:snapToGrid w:val="0"/>
        </w:rPr>
        <w:t>ofertą Wykonawcy stanowiącą</w:t>
      </w:r>
      <w:r w:rsidRPr="002A55B4">
        <w:rPr>
          <w:rFonts w:ascii="Book Antiqua" w:hAnsi="Book Antiqua"/>
          <w:snapToGrid w:val="0"/>
        </w:rPr>
        <w:t xml:space="preserve"> załącznik </w:t>
      </w:r>
      <w:r w:rsidR="009D32C1" w:rsidRPr="002A55B4">
        <w:rPr>
          <w:rFonts w:ascii="Book Antiqua" w:hAnsi="Book Antiqua"/>
          <w:snapToGrid w:val="0"/>
        </w:rPr>
        <w:t>nr 2 do umowy, w kwocie netto</w:t>
      </w:r>
      <w:r w:rsidRPr="002A55B4">
        <w:rPr>
          <w:rFonts w:ascii="Book Antiqua" w:hAnsi="Book Antiqua"/>
          <w:snapToGrid w:val="0"/>
        </w:rPr>
        <w:t xml:space="preserve"> ……….…… </w:t>
      </w:r>
      <w:r w:rsidR="009D32C1" w:rsidRPr="002A55B4">
        <w:rPr>
          <w:rFonts w:ascii="Book Antiqua" w:hAnsi="Book Antiqua"/>
          <w:snapToGrid w:val="0"/>
        </w:rPr>
        <w:t xml:space="preserve">zł </w:t>
      </w:r>
      <w:r w:rsidRPr="002A55B4">
        <w:rPr>
          <w:rFonts w:ascii="Book Antiqua" w:hAnsi="Book Antiqua"/>
          <w:snapToGrid w:val="0"/>
        </w:rPr>
        <w:t>(słownie: ……………………….…………………………….. ../100), VAT – ……… zł (sło</w:t>
      </w:r>
      <w:r w:rsidR="009D32C1" w:rsidRPr="002A55B4">
        <w:rPr>
          <w:rFonts w:ascii="Book Antiqua" w:hAnsi="Book Antiqua"/>
          <w:snapToGrid w:val="0"/>
        </w:rPr>
        <w:t>wnie: ………………… ../100), brutto</w:t>
      </w:r>
      <w:r w:rsidRPr="002A55B4">
        <w:rPr>
          <w:rFonts w:ascii="Book Antiqua" w:hAnsi="Book Antiqua"/>
          <w:snapToGrid w:val="0"/>
        </w:rPr>
        <w:t xml:space="preserve"> …….. </w:t>
      </w:r>
      <w:r w:rsidR="009D32C1" w:rsidRPr="002A55B4">
        <w:rPr>
          <w:rFonts w:ascii="Book Antiqua" w:hAnsi="Book Antiqua"/>
          <w:snapToGrid w:val="0"/>
        </w:rPr>
        <w:t xml:space="preserve">zł </w:t>
      </w:r>
      <w:r w:rsidRPr="002A55B4">
        <w:rPr>
          <w:rFonts w:ascii="Book Antiqua" w:hAnsi="Book Antiqua"/>
          <w:snapToGrid w:val="0"/>
        </w:rPr>
        <w:t>(słownie: …………………. ../100)</w:t>
      </w:r>
      <w:r w:rsidR="00B84AA1" w:rsidRPr="002A55B4">
        <w:rPr>
          <w:rFonts w:ascii="Book Antiqua" w:hAnsi="Book Antiqua"/>
          <w:snapToGrid w:val="0"/>
        </w:rPr>
        <w:t>.</w:t>
      </w:r>
    </w:p>
    <w:p w:rsidR="003903E1" w:rsidRPr="002A55B4" w:rsidRDefault="003903E1" w:rsidP="00B4799F">
      <w:pPr>
        <w:numPr>
          <w:ilvl w:val="0"/>
          <w:numId w:val="2"/>
        </w:numPr>
        <w:tabs>
          <w:tab w:val="decimal" w:pos="90"/>
        </w:tabs>
        <w:spacing w:line="276" w:lineRule="auto"/>
        <w:ind w:left="357" w:hanging="357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Wynagrodzenie płatne będzie za przyjętą b</w:t>
      </w:r>
      <w:r w:rsidR="007D6633" w:rsidRPr="002A55B4">
        <w:rPr>
          <w:rFonts w:ascii="Book Antiqua" w:hAnsi="Book Antiqua"/>
          <w:snapToGrid w:val="0"/>
        </w:rPr>
        <w:t>ez zastrzeżeń część przedmiotu umowy</w:t>
      </w:r>
      <w:r w:rsidRPr="002A55B4">
        <w:rPr>
          <w:rFonts w:ascii="Book Antiqua" w:hAnsi="Book Antiqua"/>
          <w:snapToGrid w:val="0"/>
        </w:rPr>
        <w:t>, na podstawie protokołu odbioru i</w:t>
      </w:r>
      <w:r w:rsidRPr="002A55B4">
        <w:rPr>
          <w:rFonts w:ascii="Book Antiqua" w:hAnsi="Book Antiqua"/>
          <w:snapToGrid w:val="0"/>
          <w:color w:val="FF0000"/>
        </w:rPr>
        <w:t xml:space="preserve"> </w:t>
      </w:r>
      <w:r w:rsidRPr="002A55B4">
        <w:rPr>
          <w:rFonts w:ascii="Book Antiqua" w:hAnsi="Book Antiqua"/>
          <w:snapToGrid w:val="0"/>
        </w:rPr>
        <w:t>prawidłowo wystawionej faktury VAT.</w:t>
      </w:r>
    </w:p>
    <w:p w:rsidR="003903E1" w:rsidRPr="002A55B4" w:rsidRDefault="003903E1" w:rsidP="00B4799F">
      <w:pPr>
        <w:numPr>
          <w:ilvl w:val="0"/>
          <w:numId w:val="2"/>
        </w:numPr>
        <w:tabs>
          <w:tab w:val="decimal" w:pos="90"/>
        </w:tabs>
        <w:spacing w:line="276" w:lineRule="auto"/>
        <w:ind w:left="357" w:hanging="357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Faktury VAT będą wystawione każdorazowo po zrealizowaniu danej części zamówienia.</w:t>
      </w:r>
    </w:p>
    <w:p w:rsidR="00320C7C" w:rsidRPr="002A55B4" w:rsidRDefault="003903E1" w:rsidP="00B4799F">
      <w:pPr>
        <w:numPr>
          <w:ilvl w:val="0"/>
          <w:numId w:val="2"/>
        </w:numPr>
        <w:tabs>
          <w:tab w:val="decimal" w:pos="90"/>
        </w:tabs>
        <w:spacing w:line="276" w:lineRule="auto"/>
        <w:ind w:left="357" w:hanging="357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Wypłata wynagrodzenia nastąpi w terminie 14 dni od dnia otrzymania faktury przez Zamawiającego na rachunek bankowy wskazany w fakturze.</w:t>
      </w:r>
    </w:p>
    <w:p w:rsidR="00C03966" w:rsidRPr="002A55B4" w:rsidRDefault="00C03966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</w:p>
    <w:p w:rsidR="0097396E" w:rsidRPr="002A55B4" w:rsidRDefault="0097396E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  <w:snapToGrid w:val="0"/>
        </w:rPr>
        <w:t>§ 5</w:t>
      </w:r>
    </w:p>
    <w:p w:rsidR="0097396E" w:rsidRPr="002A55B4" w:rsidRDefault="0097396E" w:rsidP="00B4799F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 xml:space="preserve">Jeżeli w toku odbioru przedmiotu </w:t>
      </w:r>
      <w:r w:rsidR="009D32C1" w:rsidRPr="002A55B4">
        <w:rPr>
          <w:rFonts w:ascii="Book Antiqua" w:hAnsi="Book Antiqua"/>
        </w:rPr>
        <w:t>umowy</w:t>
      </w:r>
      <w:r w:rsidRPr="002A55B4">
        <w:rPr>
          <w:rFonts w:ascii="Book Antiqua" w:hAnsi="Book Antiqua"/>
        </w:rPr>
        <w:t xml:space="preserve"> albo po jego odbiorze zostaną stwierdzone wady, Wykonawca zobowiązany będzie do usunięcia wad lub wymiany egzemplarzy wadliwych na wolne od wad w terminie</w:t>
      </w:r>
      <w:r w:rsidR="00881360" w:rsidRPr="002A55B4">
        <w:rPr>
          <w:rFonts w:ascii="Book Antiqua" w:hAnsi="Book Antiqua"/>
        </w:rPr>
        <w:t xml:space="preserve"> </w:t>
      </w:r>
      <w:r w:rsidR="002234DD" w:rsidRPr="002A55B4">
        <w:rPr>
          <w:rFonts w:ascii="Book Antiqua" w:hAnsi="Book Antiqua"/>
        </w:rPr>
        <w:t>do 3 dni</w:t>
      </w:r>
      <w:r w:rsidR="005042E6" w:rsidRPr="002A55B4">
        <w:rPr>
          <w:rFonts w:ascii="Book Antiqua" w:hAnsi="Book Antiqua"/>
        </w:rPr>
        <w:t xml:space="preserve"> od wezwania przez Zamawiającego</w:t>
      </w:r>
      <w:r w:rsidR="002234DD" w:rsidRPr="002A55B4">
        <w:rPr>
          <w:rFonts w:ascii="Book Antiqua" w:hAnsi="Book Antiqua"/>
        </w:rPr>
        <w:t xml:space="preserve">. </w:t>
      </w:r>
      <w:r w:rsidR="00881360" w:rsidRPr="002A55B4">
        <w:rPr>
          <w:rFonts w:ascii="Book Antiqua" w:hAnsi="Book Antiqua"/>
        </w:rPr>
        <w:t xml:space="preserve">Zamawiający </w:t>
      </w:r>
      <w:r w:rsidR="007A7A99" w:rsidRPr="002A55B4">
        <w:rPr>
          <w:rFonts w:ascii="Book Antiqua" w:hAnsi="Book Antiqua"/>
        </w:rPr>
        <w:t xml:space="preserve">może też </w:t>
      </w:r>
      <w:r w:rsidR="00881360" w:rsidRPr="002A55B4">
        <w:rPr>
          <w:rFonts w:ascii="Book Antiqua" w:hAnsi="Book Antiqua"/>
        </w:rPr>
        <w:t>jednostronnie określi</w:t>
      </w:r>
      <w:r w:rsidR="007A7A99" w:rsidRPr="002A55B4">
        <w:rPr>
          <w:rFonts w:ascii="Book Antiqua" w:hAnsi="Book Antiqua"/>
        </w:rPr>
        <w:t>ć inny</w:t>
      </w:r>
      <w:r w:rsidR="00881360" w:rsidRPr="002A55B4">
        <w:rPr>
          <w:rFonts w:ascii="Book Antiqua" w:hAnsi="Book Antiqua"/>
        </w:rPr>
        <w:t xml:space="preserve"> termin wymiany wadliwych egzemplarzy</w:t>
      </w:r>
      <w:r w:rsidR="00392BC6" w:rsidRPr="002A55B4">
        <w:rPr>
          <w:rFonts w:ascii="Book Antiqua" w:hAnsi="Book Antiqua"/>
        </w:rPr>
        <w:t>,</w:t>
      </w:r>
      <w:r w:rsidR="00881360" w:rsidRPr="002A55B4">
        <w:rPr>
          <w:rFonts w:ascii="Book Antiqua" w:hAnsi="Book Antiqua"/>
        </w:rPr>
        <w:t xml:space="preserve"> biorąc pod uwagę specyfikę ich wykonania</w:t>
      </w:r>
      <w:r w:rsidR="007A7A99" w:rsidRPr="002A55B4">
        <w:rPr>
          <w:rFonts w:ascii="Book Antiqua" w:hAnsi="Book Antiqua"/>
        </w:rPr>
        <w:t xml:space="preserve"> i celowość zamówienia</w:t>
      </w:r>
      <w:r w:rsidR="00881360" w:rsidRPr="002A55B4">
        <w:rPr>
          <w:rFonts w:ascii="Book Antiqua" w:hAnsi="Book Antiqua"/>
        </w:rPr>
        <w:t>.</w:t>
      </w:r>
    </w:p>
    <w:p w:rsidR="0097396E" w:rsidRPr="002A55B4" w:rsidRDefault="0097396E" w:rsidP="00B4799F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Jeżeli Wykonawca odmówi usunięcia wad lub wymiany egzemplarzy wadliwych na wolne od wad albo nie usunie wad ani nie wymieni egzemplarzy wadliwych na wolne od wad w terminie</w:t>
      </w:r>
      <w:r w:rsidR="00462926" w:rsidRPr="002A55B4">
        <w:rPr>
          <w:rFonts w:ascii="Book Antiqua" w:hAnsi="Book Antiqua"/>
        </w:rPr>
        <w:t xml:space="preserve"> wskazanym przez Zamawiającego</w:t>
      </w:r>
      <w:r w:rsidRPr="002A55B4">
        <w:rPr>
          <w:rFonts w:ascii="Book Antiqua" w:hAnsi="Book Antiqua"/>
        </w:rPr>
        <w:t xml:space="preserve">, bądź też </w:t>
      </w:r>
      <w:r w:rsidRPr="002A55B4">
        <w:rPr>
          <w:rFonts w:ascii="Book Antiqua" w:hAnsi="Book Antiqua"/>
          <w:snapToGrid w:val="0"/>
        </w:rPr>
        <w:t xml:space="preserve">z okoliczności wynika, że Wykonawca nie zdoła </w:t>
      </w:r>
      <w:r w:rsidRPr="002A55B4">
        <w:rPr>
          <w:rFonts w:ascii="Book Antiqua" w:hAnsi="Book Antiqua"/>
        </w:rPr>
        <w:t>usunąć wad ani wymienić egzemplarzy wadliwych na wolne od wad</w:t>
      </w:r>
      <w:r w:rsidR="00462926" w:rsidRPr="002A55B4">
        <w:rPr>
          <w:rFonts w:ascii="Book Antiqua" w:hAnsi="Book Antiqua"/>
          <w:snapToGrid w:val="0"/>
        </w:rPr>
        <w:t xml:space="preserve"> w ogóle albo </w:t>
      </w:r>
      <w:r w:rsidRPr="002A55B4">
        <w:rPr>
          <w:rFonts w:ascii="Book Antiqua" w:hAnsi="Book Antiqua"/>
          <w:snapToGrid w:val="0"/>
        </w:rPr>
        <w:t>w</w:t>
      </w:r>
      <w:r w:rsidR="00462926" w:rsidRPr="002A55B4">
        <w:rPr>
          <w:rFonts w:ascii="Book Antiqua" w:hAnsi="Book Antiqua"/>
          <w:snapToGrid w:val="0"/>
        </w:rPr>
        <w:t>e</w:t>
      </w:r>
      <w:r w:rsidRPr="002A55B4">
        <w:rPr>
          <w:rFonts w:ascii="Book Antiqua" w:hAnsi="Book Antiqua"/>
          <w:snapToGrid w:val="0"/>
        </w:rPr>
        <w:t xml:space="preserve"> </w:t>
      </w:r>
      <w:r w:rsidR="00462926" w:rsidRPr="002A55B4">
        <w:rPr>
          <w:rFonts w:ascii="Book Antiqua" w:hAnsi="Book Antiqua"/>
          <w:snapToGrid w:val="0"/>
        </w:rPr>
        <w:t xml:space="preserve">wskazanym </w:t>
      </w:r>
      <w:r w:rsidRPr="002A55B4">
        <w:rPr>
          <w:rFonts w:ascii="Book Antiqua" w:hAnsi="Book Antiqua"/>
          <w:snapToGrid w:val="0"/>
        </w:rPr>
        <w:t>terminie,</w:t>
      </w:r>
      <w:r w:rsidRPr="002A55B4">
        <w:rPr>
          <w:rFonts w:ascii="Book Antiqua" w:hAnsi="Book Antiqua"/>
        </w:rPr>
        <w:t xml:space="preserve"> wówczas Zamawiający będzie uprawniony do:</w:t>
      </w:r>
    </w:p>
    <w:p w:rsidR="0097396E" w:rsidRPr="002A55B4" w:rsidRDefault="0097396E" w:rsidP="00B4799F">
      <w:pPr>
        <w:numPr>
          <w:ilvl w:val="1"/>
          <w:numId w:val="3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lastRenderedPageBreak/>
        <w:t xml:space="preserve">odstąpienia od umowy w części, w której przedmiot </w:t>
      </w:r>
      <w:r w:rsidR="00462926" w:rsidRPr="002A55B4">
        <w:rPr>
          <w:rFonts w:ascii="Book Antiqua" w:hAnsi="Book Antiqua"/>
        </w:rPr>
        <w:t>umowy</w:t>
      </w:r>
      <w:r w:rsidRPr="002A55B4">
        <w:rPr>
          <w:rFonts w:ascii="Book Antiqua" w:hAnsi="Book Antiqua"/>
        </w:rPr>
        <w:t xml:space="preserve"> pozostaje wadliwy, w przypadku wad istotnych,</w:t>
      </w:r>
    </w:p>
    <w:p w:rsidR="0097396E" w:rsidRPr="002A55B4" w:rsidRDefault="0097396E" w:rsidP="00B4799F">
      <w:pPr>
        <w:numPr>
          <w:ilvl w:val="1"/>
          <w:numId w:val="3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odpowiedniego obniżenia wynagrodzenia Wykonawcy w przypadku wad nieistotnych.</w:t>
      </w:r>
    </w:p>
    <w:p w:rsidR="005E4705" w:rsidRPr="002A55B4" w:rsidRDefault="0097396E" w:rsidP="00B4799F">
      <w:pPr>
        <w:numPr>
          <w:ilvl w:val="0"/>
          <w:numId w:val="3"/>
        </w:num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snapToGrid w:val="0"/>
        </w:rPr>
        <w:t xml:space="preserve">Przez wady istotne Strony rozumieją wady polegające na niespełnieniu parametrów przedmiotu </w:t>
      </w:r>
      <w:r w:rsidR="00462926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 xml:space="preserve"> określonych w </w:t>
      </w:r>
      <w:r w:rsidR="00462926" w:rsidRPr="002A55B4">
        <w:rPr>
          <w:rFonts w:ascii="Book Antiqua" w:hAnsi="Book Antiqua"/>
          <w:snapToGrid w:val="0"/>
        </w:rPr>
        <w:t>załączniku nr 1 do umowy</w:t>
      </w:r>
      <w:r w:rsidRPr="002A55B4">
        <w:rPr>
          <w:rFonts w:ascii="Book Antiqua" w:hAnsi="Book Antiqua"/>
          <w:snapToGrid w:val="0"/>
        </w:rPr>
        <w:t xml:space="preserve"> oraz inne wady obniżające wartość przedmiotu </w:t>
      </w:r>
      <w:r w:rsidR="00462926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 xml:space="preserve"> lub czyniące go niezdatnym do użytku. Za wady istotne Strony uznają w szczególności: wypadające strony, odklejającą się okładkę,</w:t>
      </w:r>
      <w:r w:rsidR="00392BC6" w:rsidRPr="002A55B4">
        <w:rPr>
          <w:rFonts w:ascii="Book Antiqua" w:hAnsi="Book Antiqua"/>
          <w:snapToGrid w:val="0"/>
        </w:rPr>
        <w:t xml:space="preserve"> nieprawidłowo przycięty blok książki,</w:t>
      </w:r>
      <w:r w:rsidR="009937F8" w:rsidRPr="002A55B4">
        <w:rPr>
          <w:rFonts w:ascii="Book Antiqua" w:hAnsi="Book Antiqua"/>
          <w:snapToGrid w:val="0"/>
        </w:rPr>
        <w:t xml:space="preserve"> nieprawidłowo sklejone składki, </w:t>
      </w:r>
      <w:r w:rsidRPr="002A55B4">
        <w:rPr>
          <w:rFonts w:ascii="Book Antiqua" w:hAnsi="Book Antiqua"/>
          <w:snapToGrid w:val="0"/>
        </w:rPr>
        <w:t>brak stron, niezadrukowane strony, zabrudzenia, nieprawidłowo wkl</w:t>
      </w:r>
      <w:r w:rsidR="00462926" w:rsidRPr="002A55B4">
        <w:rPr>
          <w:rFonts w:ascii="Book Antiqua" w:hAnsi="Book Antiqua"/>
          <w:snapToGrid w:val="0"/>
        </w:rPr>
        <w:t xml:space="preserve">ejone  strony, nieostry druk, </w:t>
      </w:r>
      <w:r w:rsidRPr="002A55B4">
        <w:rPr>
          <w:rFonts w:ascii="Book Antiqua" w:hAnsi="Book Antiqua"/>
          <w:snapToGrid w:val="0"/>
        </w:rPr>
        <w:t>źle spasowane ilustracje,</w:t>
      </w:r>
      <w:r w:rsidR="009937F8" w:rsidRPr="002A55B4">
        <w:rPr>
          <w:rFonts w:ascii="Book Antiqua" w:hAnsi="Book Antiqua"/>
          <w:snapToGrid w:val="0"/>
        </w:rPr>
        <w:t xml:space="preserve"> nieprawidłowo nałożoną folię, nieprawidłowo nało</w:t>
      </w:r>
      <w:r w:rsidRPr="002A55B4">
        <w:rPr>
          <w:rFonts w:ascii="Book Antiqua" w:hAnsi="Book Antiqua"/>
          <w:snapToGrid w:val="0"/>
        </w:rPr>
        <w:t>żony lakier,</w:t>
      </w:r>
      <w:r w:rsidR="009937F8" w:rsidRPr="002A55B4">
        <w:rPr>
          <w:rFonts w:ascii="Book Antiqua" w:hAnsi="Book Antiqua"/>
          <w:snapToGrid w:val="0"/>
        </w:rPr>
        <w:t xml:space="preserve"> nieprawidłowe tłoczenie folią, </w:t>
      </w:r>
      <w:r w:rsidRPr="002A55B4">
        <w:rPr>
          <w:rFonts w:ascii="Book Antiqua" w:hAnsi="Book Antiqua"/>
          <w:snapToGrid w:val="0"/>
        </w:rPr>
        <w:t xml:space="preserve"> niewłaściwe sztancowanie</w:t>
      </w:r>
      <w:r w:rsidR="00462926" w:rsidRPr="002A55B4">
        <w:rPr>
          <w:rFonts w:ascii="Book Antiqua" w:hAnsi="Book Antiqua"/>
          <w:snapToGrid w:val="0"/>
        </w:rPr>
        <w:t>,</w:t>
      </w:r>
      <w:r w:rsidRPr="002A55B4">
        <w:rPr>
          <w:rFonts w:ascii="Book Antiqua" w:hAnsi="Book Antiqua"/>
          <w:snapToGrid w:val="0"/>
        </w:rPr>
        <w:t xml:space="preserve"> uszkodzenia mechaniczne (w tym wynikające z niewłaściwego pakowania lub transportu), zgniecenia, zarysowania.</w:t>
      </w:r>
    </w:p>
    <w:p w:rsidR="00C03966" w:rsidRPr="002A55B4" w:rsidRDefault="00C03966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</w:p>
    <w:p w:rsidR="0097396E" w:rsidRPr="002A55B4" w:rsidRDefault="0097396E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  <w:snapToGrid w:val="0"/>
        </w:rPr>
        <w:t>§ 6</w:t>
      </w:r>
    </w:p>
    <w:p w:rsidR="0097396E" w:rsidRPr="002A55B4" w:rsidRDefault="0097396E" w:rsidP="00B4799F">
      <w:pPr>
        <w:numPr>
          <w:ilvl w:val="0"/>
          <w:numId w:val="4"/>
        </w:num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W przypadku niewykonania</w:t>
      </w:r>
      <w:r w:rsidR="003903E1" w:rsidRPr="002A55B4">
        <w:rPr>
          <w:rFonts w:ascii="Book Antiqua" w:hAnsi="Book Antiqua"/>
          <w:snapToGrid w:val="0"/>
        </w:rPr>
        <w:t xml:space="preserve"> poszczególnych części</w:t>
      </w:r>
      <w:r w:rsidRPr="002A55B4">
        <w:rPr>
          <w:rFonts w:ascii="Book Antiqua" w:hAnsi="Book Antiqua"/>
          <w:snapToGrid w:val="0"/>
        </w:rPr>
        <w:t xml:space="preserve"> przedmiotu </w:t>
      </w:r>
      <w:r w:rsidR="00005604" w:rsidRPr="002A55B4">
        <w:rPr>
          <w:rFonts w:ascii="Book Antiqua" w:hAnsi="Book Antiqua"/>
          <w:snapToGrid w:val="0"/>
        </w:rPr>
        <w:t xml:space="preserve">umowy </w:t>
      </w:r>
      <w:r w:rsidR="00F478B9">
        <w:rPr>
          <w:rFonts w:ascii="Book Antiqua" w:hAnsi="Book Antiqua"/>
          <w:snapToGrid w:val="0"/>
        </w:rPr>
        <w:br/>
      </w:r>
      <w:r w:rsidRPr="002A55B4">
        <w:rPr>
          <w:rFonts w:ascii="Book Antiqua" w:hAnsi="Book Antiqua"/>
          <w:snapToGrid w:val="0"/>
        </w:rPr>
        <w:t xml:space="preserve">w </w:t>
      </w:r>
      <w:r w:rsidR="009358B7" w:rsidRPr="002A55B4">
        <w:rPr>
          <w:rFonts w:ascii="Book Antiqua" w:hAnsi="Book Antiqua"/>
          <w:snapToGrid w:val="0"/>
        </w:rPr>
        <w:t>terminach wskazanych</w:t>
      </w:r>
      <w:r w:rsidR="00005604" w:rsidRPr="002A55B4">
        <w:rPr>
          <w:rFonts w:ascii="Book Antiqua" w:hAnsi="Book Antiqua"/>
          <w:snapToGrid w:val="0"/>
        </w:rPr>
        <w:t xml:space="preserve"> w § 2</w:t>
      </w:r>
      <w:r w:rsidRPr="002A55B4">
        <w:rPr>
          <w:rFonts w:ascii="Book Antiqua" w:hAnsi="Book Antiqua"/>
          <w:snapToGrid w:val="0"/>
        </w:rPr>
        <w:t xml:space="preserve">, Zamawiający </w:t>
      </w:r>
      <w:r w:rsidR="00005604" w:rsidRPr="002A55B4">
        <w:rPr>
          <w:rFonts w:ascii="Book Antiqua" w:hAnsi="Book Antiqua"/>
          <w:snapToGrid w:val="0"/>
        </w:rPr>
        <w:t xml:space="preserve">może </w:t>
      </w:r>
      <w:r w:rsidRPr="002A55B4">
        <w:rPr>
          <w:rFonts w:ascii="Book Antiqua" w:hAnsi="Book Antiqua"/>
          <w:snapToGrid w:val="0"/>
        </w:rPr>
        <w:t>wyznaczy</w:t>
      </w:r>
      <w:r w:rsidR="00005604" w:rsidRPr="002A55B4">
        <w:rPr>
          <w:rFonts w:ascii="Book Antiqua" w:hAnsi="Book Antiqua"/>
          <w:snapToGrid w:val="0"/>
        </w:rPr>
        <w:t>ć</w:t>
      </w:r>
      <w:r w:rsidR="00A6142C" w:rsidRPr="002A55B4">
        <w:rPr>
          <w:rFonts w:ascii="Book Antiqua" w:hAnsi="Book Antiqua"/>
          <w:snapToGrid w:val="0"/>
        </w:rPr>
        <w:t xml:space="preserve"> Wykonawcy dodatkowy termin </w:t>
      </w:r>
      <w:r w:rsidRPr="002A55B4">
        <w:rPr>
          <w:rFonts w:ascii="Book Antiqua" w:hAnsi="Book Antiqua"/>
          <w:snapToGrid w:val="0"/>
        </w:rPr>
        <w:t xml:space="preserve">na </w:t>
      </w:r>
      <w:r w:rsidR="00803D52" w:rsidRPr="002A55B4">
        <w:rPr>
          <w:rFonts w:ascii="Book Antiqua" w:hAnsi="Book Antiqua"/>
          <w:snapToGrid w:val="0"/>
        </w:rPr>
        <w:t xml:space="preserve">jego </w:t>
      </w:r>
      <w:r w:rsidRPr="002A55B4">
        <w:rPr>
          <w:rFonts w:ascii="Book Antiqua" w:hAnsi="Book Antiqua"/>
          <w:snapToGrid w:val="0"/>
        </w:rPr>
        <w:t xml:space="preserve">wykonanie. W razie bezskutecznego upływu wyznaczonego terminu, Zamawiający będzie mógł odstąpić od umowy w zakresie niewykonanej części lub całej reszty niewykonanego przedmiotu </w:t>
      </w:r>
      <w:r w:rsidR="00005604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>.</w:t>
      </w:r>
    </w:p>
    <w:p w:rsidR="0097396E" w:rsidRPr="002A55B4" w:rsidRDefault="0097396E" w:rsidP="00B4799F">
      <w:pPr>
        <w:numPr>
          <w:ilvl w:val="0"/>
          <w:numId w:val="4"/>
        </w:num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W przypadku niewykonania</w:t>
      </w:r>
      <w:r w:rsidR="003903E1" w:rsidRPr="002A55B4">
        <w:rPr>
          <w:rFonts w:ascii="Book Antiqua" w:hAnsi="Book Antiqua"/>
          <w:snapToGrid w:val="0"/>
        </w:rPr>
        <w:t xml:space="preserve"> poszczególnych części</w:t>
      </w:r>
      <w:r w:rsidRPr="002A55B4">
        <w:rPr>
          <w:rFonts w:ascii="Book Antiqua" w:hAnsi="Book Antiqua"/>
          <w:snapToGrid w:val="0"/>
        </w:rPr>
        <w:t xml:space="preserve"> </w:t>
      </w:r>
      <w:r w:rsidR="008D4390" w:rsidRPr="002A55B4">
        <w:rPr>
          <w:rFonts w:ascii="Book Antiqua" w:hAnsi="Book Antiqua"/>
          <w:snapToGrid w:val="0"/>
        </w:rPr>
        <w:t>przedmiotu umowy</w:t>
      </w:r>
      <w:r w:rsidR="009358B7" w:rsidRPr="002A55B4">
        <w:rPr>
          <w:rFonts w:ascii="Book Antiqua" w:hAnsi="Book Antiqua"/>
          <w:snapToGrid w:val="0"/>
        </w:rPr>
        <w:t xml:space="preserve"> </w:t>
      </w:r>
      <w:r w:rsidR="00F478B9">
        <w:rPr>
          <w:rFonts w:ascii="Book Antiqua" w:hAnsi="Book Antiqua"/>
          <w:snapToGrid w:val="0"/>
        </w:rPr>
        <w:br/>
      </w:r>
      <w:r w:rsidR="009358B7" w:rsidRPr="002A55B4">
        <w:rPr>
          <w:rFonts w:ascii="Book Antiqua" w:hAnsi="Book Antiqua"/>
          <w:snapToGrid w:val="0"/>
        </w:rPr>
        <w:t>w terminach wskazanych</w:t>
      </w:r>
      <w:r w:rsidR="008D4390" w:rsidRPr="002A55B4">
        <w:rPr>
          <w:rFonts w:ascii="Book Antiqua" w:hAnsi="Book Antiqua"/>
          <w:snapToGrid w:val="0"/>
        </w:rPr>
        <w:t xml:space="preserve"> w § 2</w:t>
      </w:r>
      <w:r w:rsidR="00803D52" w:rsidRPr="002A55B4">
        <w:rPr>
          <w:rFonts w:ascii="Book Antiqua" w:hAnsi="Book Antiqua"/>
          <w:snapToGrid w:val="0"/>
        </w:rPr>
        <w:t>, jeżeli jego</w:t>
      </w:r>
      <w:r w:rsidRPr="002A55B4">
        <w:rPr>
          <w:rFonts w:ascii="Book Antiqua" w:hAnsi="Book Antiqua"/>
          <w:snapToGrid w:val="0"/>
        </w:rPr>
        <w:t xml:space="preserve"> wykonanie po terminie nie miałoby dla Zama</w:t>
      </w:r>
      <w:r w:rsidR="003903E1" w:rsidRPr="002A55B4">
        <w:rPr>
          <w:rFonts w:ascii="Book Antiqua" w:hAnsi="Book Antiqua"/>
          <w:snapToGrid w:val="0"/>
        </w:rPr>
        <w:t xml:space="preserve">wiającego znaczenia ze względu </w:t>
      </w:r>
      <w:r w:rsidRPr="002A55B4">
        <w:rPr>
          <w:rFonts w:ascii="Book Antiqua" w:hAnsi="Book Antiqua"/>
          <w:snapToGrid w:val="0"/>
        </w:rPr>
        <w:t xml:space="preserve">na cel </w:t>
      </w:r>
      <w:r w:rsidR="008D4390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 xml:space="preserve">, wiadomy Wykonawcy, Zamawiający będzie mógł odstąpić od umowy w zakresie niewykonanej części lub całej reszty niewykonanego przedmiotu </w:t>
      </w:r>
      <w:r w:rsidR="008D4390" w:rsidRPr="002A55B4">
        <w:rPr>
          <w:rFonts w:ascii="Book Antiqua" w:hAnsi="Book Antiqua"/>
          <w:snapToGrid w:val="0"/>
        </w:rPr>
        <w:t>umowy</w:t>
      </w:r>
      <w:r w:rsidRPr="002A55B4">
        <w:rPr>
          <w:rFonts w:ascii="Book Antiqua" w:hAnsi="Book Antiqua"/>
          <w:snapToGrid w:val="0"/>
        </w:rPr>
        <w:t xml:space="preserve"> bez wyznaczania terminu dodatkowego.</w:t>
      </w:r>
    </w:p>
    <w:p w:rsidR="00C03966" w:rsidRPr="002A55B4" w:rsidRDefault="0097396E" w:rsidP="00B4799F">
      <w:pPr>
        <w:numPr>
          <w:ilvl w:val="0"/>
          <w:numId w:val="4"/>
        </w:num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</w:rPr>
        <w:t>W przypadkach określonych w ust. 1 i 2 Zamawiając</w:t>
      </w:r>
      <w:r w:rsidR="00F478B9">
        <w:rPr>
          <w:rFonts w:ascii="Book Antiqua" w:hAnsi="Book Antiqua"/>
        </w:rPr>
        <w:t xml:space="preserve">y może także odstąpić od umowy </w:t>
      </w:r>
      <w:r w:rsidRPr="002A55B4">
        <w:rPr>
          <w:rFonts w:ascii="Book Antiqua" w:hAnsi="Book Antiqua"/>
        </w:rPr>
        <w:t xml:space="preserve">w całości, jeżeli wykonanie częściowe nie miałoby </w:t>
      </w:r>
      <w:r w:rsidR="00F478B9">
        <w:rPr>
          <w:rFonts w:ascii="Book Antiqua" w:hAnsi="Book Antiqua"/>
        </w:rPr>
        <w:t xml:space="preserve">dla niego znaczenia ze względu </w:t>
      </w:r>
      <w:r w:rsidRPr="002A55B4">
        <w:rPr>
          <w:rFonts w:ascii="Book Antiqua" w:hAnsi="Book Antiqua"/>
        </w:rPr>
        <w:t>na właściwości zobowiązania albo ze względu na zamierzony przez Zamawiającego cel umowy, wiadomy Wykonawcy.</w:t>
      </w:r>
    </w:p>
    <w:p w:rsidR="0097396E" w:rsidRPr="002A55B4" w:rsidRDefault="0097396E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  <w:snapToGrid w:val="0"/>
        </w:rPr>
        <w:t>§ 7</w:t>
      </w:r>
    </w:p>
    <w:p w:rsidR="0097396E" w:rsidRPr="002A55B4" w:rsidRDefault="0097396E" w:rsidP="00B4799F">
      <w:pPr>
        <w:numPr>
          <w:ilvl w:val="0"/>
          <w:numId w:val="5"/>
        </w:numPr>
        <w:overflowPunct w:val="0"/>
        <w:adjustRightInd w:val="0"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snapToGrid w:val="0"/>
        </w:rPr>
        <w:t>Zamawiający może żądać od Wykonawcy zapłaty następujących kar umownych:</w:t>
      </w:r>
    </w:p>
    <w:p w:rsidR="0097396E" w:rsidRPr="002A55B4" w:rsidRDefault="0097396E" w:rsidP="00B4799F">
      <w:pPr>
        <w:numPr>
          <w:ilvl w:val="0"/>
          <w:numId w:val="6"/>
        </w:numPr>
        <w:overflowPunct w:val="0"/>
        <w:adjustRightInd w:val="0"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za opóźnienie w wykonaniu</w:t>
      </w:r>
      <w:r w:rsidR="003903E1" w:rsidRPr="002A55B4">
        <w:rPr>
          <w:rFonts w:ascii="Book Antiqua" w:hAnsi="Book Antiqua"/>
        </w:rPr>
        <w:t xml:space="preserve"> każdej części</w:t>
      </w:r>
      <w:r w:rsidRPr="002A55B4">
        <w:rPr>
          <w:rFonts w:ascii="Book Antiqua" w:hAnsi="Book Antiqua"/>
        </w:rPr>
        <w:t xml:space="preserve"> przedmiotu umowy – </w:t>
      </w:r>
      <w:r w:rsidR="007E0649" w:rsidRPr="002A55B4">
        <w:rPr>
          <w:rFonts w:ascii="Book Antiqua" w:hAnsi="Book Antiqua"/>
        </w:rPr>
        <w:t>2</w:t>
      </w:r>
      <w:r w:rsidRPr="002A55B4">
        <w:rPr>
          <w:rFonts w:ascii="Book Antiqua" w:hAnsi="Book Antiqua"/>
        </w:rPr>
        <w:t xml:space="preserve"> % wynagrodzenia umownego za każdy dzień opóźnienia,</w:t>
      </w:r>
    </w:p>
    <w:p w:rsidR="0097396E" w:rsidRPr="002A55B4" w:rsidRDefault="0097396E" w:rsidP="00B4799F">
      <w:pPr>
        <w:numPr>
          <w:ilvl w:val="0"/>
          <w:numId w:val="6"/>
        </w:numPr>
        <w:overflowPunct w:val="0"/>
        <w:adjustRightInd w:val="0"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za odstąpienie od umowy w całości przez Zamawiającego z przyczyn leżących po stronie Wykonawcy – 25 % wynagrodzenia umownego,</w:t>
      </w:r>
    </w:p>
    <w:p w:rsidR="0097396E" w:rsidRPr="002A55B4" w:rsidRDefault="0097396E" w:rsidP="00B4799F">
      <w:pPr>
        <w:numPr>
          <w:ilvl w:val="0"/>
          <w:numId w:val="6"/>
        </w:numPr>
        <w:overflowPunct w:val="0"/>
        <w:adjustRightInd w:val="0"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 xml:space="preserve">za odstąpienie od umowy w części przez Zamawiającego z przyczyn leżących po stronie Wykonawcy – 25 % wynagrodzenia przewidzianego za wykonanie części </w:t>
      </w:r>
      <w:r w:rsidR="00106AAC" w:rsidRPr="002A55B4">
        <w:rPr>
          <w:rFonts w:ascii="Book Antiqua" w:hAnsi="Book Antiqua"/>
        </w:rPr>
        <w:t>umowy</w:t>
      </w:r>
      <w:r w:rsidR="003903E1" w:rsidRPr="002A55B4">
        <w:rPr>
          <w:rFonts w:ascii="Book Antiqua" w:hAnsi="Book Antiqua"/>
        </w:rPr>
        <w:t>, od której odstąpiono,</w:t>
      </w:r>
    </w:p>
    <w:p w:rsidR="003903E1" w:rsidRPr="002A55B4" w:rsidRDefault="003903E1" w:rsidP="00B4799F">
      <w:pPr>
        <w:numPr>
          <w:ilvl w:val="0"/>
          <w:numId w:val="6"/>
        </w:numPr>
        <w:overflowPunct w:val="0"/>
        <w:adjustRightInd w:val="0"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 xml:space="preserve">za niedostarczenie </w:t>
      </w:r>
      <w:proofErr w:type="spellStart"/>
      <w:r w:rsidRPr="002A55B4">
        <w:rPr>
          <w:rFonts w:ascii="Book Antiqua" w:hAnsi="Book Antiqua"/>
        </w:rPr>
        <w:t>proofów</w:t>
      </w:r>
      <w:proofErr w:type="spellEnd"/>
      <w:r w:rsidR="00F478B9">
        <w:rPr>
          <w:rFonts w:ascii="Book Antiqua" w:hAnsi="Book Antiqua"/>
        </w:rPr>
        <w:t>, wydruków próbnych</w:t>
      </w:r>
      <w:r w:rsidRPr="002A55B4">
        <w:rPr>
          <w:rFonts w:ascii="Book Antiqua" w:hAnsi="Book Antiqua"/>
        </w:rPr>
        <w:t xml:space="preserve"> i ma</w:t>
      </w:r>
      <w:r w:rsidR="000D4EFA" w:rsidRPr="002A55B4">
        <w:rPr>
          <w:rFonts w:ascii="Book Antiqua" w:hAnsi="Book Antiqua"/>
        </w:rPr>
        <w:t>kiet</w:t>
      </w:r>
      <w:r w:rsidRPr="002A55B4">
        <w:rPr>
          <w:rFonts w:ascii="Book Antiqua" w:hAnsi="Book Antiqua"/>
        </w:rPr>
        <w:t xml:space="preserve"> w wyznaczonym przez Zamawiającego terminie – 2% wynagrodzenia za każdy dzień opóźnienia.</w:t>
      </w:r>
    </w:p>
    <w:p w:rsidR="002826C3" w:rsidRPr="002A55B4" w:rsidRDefault="002826C3" w:rsidP="00B4799F">
      <w:pPr>
        <w:pStyle w:val="Tekstpodstawowy"/>
        <w:widowControl w:val="0"/>
        <w:numPr>
          <w:ilvl w:val="0"/>
          <w:numId w:val="5"/>
        </w:numPr>
        <w:suppressAutoHyphens/>
        <w:autoSpaceDE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lastRenderedPageBreak/>
        <w:t>Zamawiajacy może dochodzić odszkodowania na zasadach ogólnych, jeżeli wartość powstałej szkody przekroczy wysokość zastrzeżonych kar umownych</w:t>
      </w:r>
    </w:p>
    <w:p w:rsidR="0097396E" w:rsidRPr="002A55B4" w:rsidRDefault="0097396E" w:rsidP="00B4799F">
      <w:pPr>
        <w:numPr>
          <w:ilvl w:val="0"/>
          <w:numId w:val="5"/>
        </w:numPr>
        <w:overflowPunct w:val="0"/>
        <w:adjustRightInd w:val="0"/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Zamawiający może potrącić kary umowne z wynagrodzenia należnego Wykonawcy.</w:t>
      </w:r>
    </w:p>
    <w:p w:rsidR="00C85AD5" w:rsidRPr="002A55B4" w:rsidRDefault="00C85AD5" w:rsidP="00B4799F">
      <w:pPr>
        <w:tabs>
          <w:tab w:val="decimal" w:pos="90"/>
        </w:tabs>
        <w:spacing w:line="276" w:lineRule="auto"/>
        <w:jc w:val="both"/>
        <w:rPr>
          <w:rFonts w:ascii="Book Antiqua" w:hAnsi="Book Antiqua"/>
          <w:b/>
          <w:snapToGrid w:val="0"/>
        </w:rPr>
      </w:pPr>
    </w:p>
    <w:p w:rsidR="0097396E" w:rsidRPr="002A55B4" w:rsidRDefault="0097396E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</w:rPr>
        <w:t xml:space="preserve">§ </w:t>
      </w:r>
      <w:r w:rsidR="00C85AD5" w:rsidRPr="002A55B4">
        <w:rPr>
          <w:rFonts w:ascii="Book Antiqua" w:hAnsi="Book Antiqua"/>
          <w:b/>
        </w:rPr>
        <w:t>8</w:t>
      </w:r>
    </w:p>
    <w:p w:rsidR="0097396E" w:rsidRPr="002A55B4" w:rsidRDefault="0097396E" w:rsidP="00B4799F">
      <w:pPr>
        <w:numPr>
          <w:ilvl w:val="0"/>
          <w:numId w:val="7"/>
        </w:num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Zmiany umowy</w:t>
      </w:r>
      <w:r w:rsidR="005042E6" w:rsidRPr="002A55B4">
        <w:rPr>
          <w:rFonts w:ascii="Book Antiqua" w:hAnsi="Book Antiqua"/>
          <w:snapToGrid w:val="0"/>
        </w:rPr>
        <w:t>, w tym jej rozwiązanie lub odstąpienie od niej,</w:t>
      </w:r>
      <w:r w:rsidRPr="002A55B4">
        <w:rPr>
          <w:rFonts w:ascii="Book Antiqua" w:hAnsi="Book Antiqua"/>
          <w:snapToGrid w:val="0"/>
        </w:rPr>
        <w:t xml:space="preserve"> wymagają formy pisemnej pod rygorem nieważności. </w:t>
      </w:r>
    </w:p>
    <w:p w:rsidR="0097396E" w:rsidRPr="002A55B4" w:rsidRDefault="0097396E" w:rsidP="00B4799F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color w:val="auto"/>
        </w:rPr>
      </w:pPr>
      <w:r w:rsidRPr="002A55B4">
        <w:rPr>
          <w:rFonts w:ascii="Book Antiqua" w:hAnsi="Book Antiqua"/>
          <w:color w:val="auto"/>
        </w:rPr>
        <w:t>W sprawach nie uregulowanych w niniejszej umowie mają zastosowanie przepisy kodeksu cywilnego oraz ustawy Prawo zamówień publicznych.</w:t>
      </w:r>
    </w:p>
    <w:p w:rsidR="0097396E" w:rsidRPr="002A55B4" w:rsidRDefault="0097396E" w:rsidP="00B4799F">
      <w:pPr>
        <w:numPr>
          <w:ilvl w:val="0"/>
          <w:numId w:val="7"/>
        </w:num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Wszelkie ewentualne spory wynikłe z niniejszej umowy rozstrzygać będzie sąd właściwy miejscowo dla siedziby Zamawiającego.</w:t>
      </w:r>
    </w:p>
    <w:p w:rsidR="00A6142C" w:rsidRPr="002A55B4" w:rsidRDefault="00A6142C" w:rsidP="00B4799F">
      <w:pPr>
        <w:tabs>
          <w:tab w:val="decimal" w:pos="90"/>
        </w:tabs>
        <w:spacing w:line="276" w:lineRule="auto"/>
        <w:rPr>
          <w:rFonts w:ascii="Book Antiqua" w:hAnsi="Book Antiqua"/>
          <w:b/>
          <w:snapToGrid w:val="0"/>
        </w:rPr>
      </w:pPr>
    </w:p>
    <w:p w:rsidR="0097396E" w:rsidRPr="002A55B4" w:rsidRDefault="0097396E" w:rsidP="00B4799F">
      <w:pPr>
        <w:tabs>
          <w:tab w:val="decimal" w:pos="90"/>
        </w:tabs>
        <w:spacing w:line="276" w:lineRule="auto"/>
        <w:jc w:val="center"/>
        <w:rPr>
          <w:rFonts w:ascii="Book Antiqua" w:hAnsi="Book Antiqua"/>
          <w:b/>
          <w:snapToGrid w:val="0"/>
        </w:rPr>
      </w:pPr>
      <w:r w:rsidRPr="002A55B4">
        <w:rPr>
          <w:rFonts w:ascii="Book Antiqua" w:hAnsi="Book Antiqua"/>
          <w:b/>
          <w:snapToGrid w:val="0"/>
        </w:rPr>
        <w:t xml:space="preserve">§ </w:t>
      </w:r>
      <w:r w:rsidR="00C85AD5" w:rsidRPr="002A55B4">
        <w:rPr>
          <w:rFonts w:ascii="Book Antiqua" w:hAnsi="Book Antiqua"/>
          <w:b/>
          <w:snapToGrid w:val="0"/>
        </w:rPr>
        <w:t>9</w:t>
      </w:r>
    </w:p>
    <w:p w:rsidR="0097396E" w:rsidRPr="002A55B4" w:rsidRDefault="0097396E" w:rsidP="00B4799F">
      <w:pPr>
        <w:pStyle w:val="Tekstpodstawowy"/>
        <w:spacing w:line="276" w:lineRule="auto"/>
        <w:jc w:val="both"/>
        <w:rPr>
          <w:rFonts w:ascii="Book Antiqua" w:hAnsi="Book Antiqua"/>
          <w:color w:val="auto"/>
        </w:rPr>
      </w:pPr>
      <w:r w:rsidRPr="002A55B4">
        <w:rPr>
          <w:rFonts w:ascii="Book Antiqua" w:hAnsi="Book Antiqua"/>
          <w:color w:val="auto"/>
        </w:rPr>
        <w:t>Umowę sporządzono w trzech jednobrzmiących egzemplar</w:t>
      </w:r>
      <w:r w:rsidR="00BE0192" w:rsidRPr="002A55B4">
        <w:rPr>
          <w:rFonts w:ascii="Book Antiqua" w:hAnsi="Book Antiqua"/>
          <w:color w:val="auto"/>
        </w:rPr>
        <w:t xml:space="preserve">zach – dwóch dla Zamawiającego </w:t>
      </w:r>
      <w:r w:rsidRPr="002A55B4">
        <w:rPr>
          <w:rFonts w:ascii="Book Antiqua" w:hAnsi="Book Antiqua"/>
          <w:color w:val="auto"/>
        </w:rPr>
        <w:t xml:space="preserve">i jednym dla Wykonawcy. </w:t>
      </w:r>
    </w:p>
    <w:p w:rsidR="0097396E" w:rsidRPr="002A55B4" w:rsidRDefault="0097396E" w:rsidP="00B4799F">
      <w:p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</w:p>
    <w:p w:rsidR="0097396E" w:rsidRPr="002A55B4" w:rsidRDefault="0097396E" w:rsidP="00B4799F">
      <w:p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Załączniki</w:t>
      </w:r>
      <w:r w:rsidR="00106AAC" w:rsidRPr="002A55B4">
        <w:rPr>
          <w:rFonts w:ascii="Book Antiqua" w:hAnsi="Book Antiqua"/>
          <w:snapToGrid w:val="0"/>
        </w:rPr>
        <w:t>:</w:t>
      </w:r>
    </w:p>
    <w:p w:rsidR="00106AAC" w:rsidRPr="002A55B4" w:rsidRDefault="00106AAC" w:rsidP="00B4799F">
      <w:p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Załącznik nr 1 – specyfikacja przedmiotu umowy,</w:t>
      </w:r>
    </w:p>
    <w:p w:rsidR="00106AAC" w:rsidRPr="002A55B4" w:rsidRDefault="00106AAC" w:rsidP="00B4799F">
      <w:p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  <w:r w:rsidRPr="002A55B4">
        <w:rPr>
          <w:rFonts w:ascii="Book Antiqua" w:hAnsi="Book Antiqua"/>
          <w:snapToGrid w:val="0"/>
        </w:rPr>
        <w:t>Załącznik nr 2 – oferta Wykonawcy</w:t>
      </w:r>
    </w:p>
    <w:p w:rsidR="0097396E" w:rsidRPr="002A55B4" w:rsidRDefault="0097396E" w:rsidP="00B4799F">
      <w:pPr>
        <w:tabs>
          <w:tab w:val="decimal" w:pos="90"/>
        </w:tabs>
        <w:spacing w:line="276" w:lineRule="auto"/>
        <w:jc w:val="both"/>
        <w:rPr>
          <w:rFonts w:ascii="Book Antiqua" w:hAnsi="Book Antiqua"/>
          <w:snapToGrid w:val="0"/>
        </w:rPr>
      </w:pPr>
    </w:p>
    <w:p w:rsidR="0097396E" w:rsidRPr="002A55B4" w:rsidRDefault="0097396E" w:rsidP="00B4799F">
      <w:pPr>
        <w:pStyle w:val="Nagwek1"/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2A55B4">
        <w:rPr>
          <w:rFonts w:ascii="Book Antiqua" w:hAnsi="Book Antiqua" w:cs="Times New Roman"/>
          <w:sz w:val="24"/>
          <w:szCs w:val="24"/>
        </w:rPr>
        <w:t>ZAMAWIAJĄCY</w:t>
      </w:r>
      <w:r w:rsidRPr="002A55B4">
        <w:rPr>
          <w:rFonts w:ascii="Book Antiqua" w:hAnsi="Book Antiqua" w:cs="Times New Roman"/>
          <w:sz w:val="24"/>
          <w:szCs w:val="24"/>
        </w:rPr>
        <w:tab/>
      </w:r>
      <w:r w:rsidRPr="002A55B4">
        <w:rPr>
          <w:rFonts w:ascii="Book Antiqua" w:hAnsi="Book Antiqua" w:cs="Times New Roman"/>
          <w:sz w:val="24"/>
          <w:szCs w:val="24"/>
        </w:rPr>
        <w:tab/>
      </w:r>
      <w:r w:rsidRPr="002A55B4">
        <w:rPr>
          <w:rFonts w:ascii="Book Antiqua" w:hAnsi="Book Antiqua" w:cs="Times New Roman"/>
          <w:sz w:val="24"/>
          <w:szCs w:val="24"/>
        </w:rPr>
        <w:tab/>
      </w:r>
      <w:r w:rsidRPr="002A55B4">
        <w:rPr>
          <w:rFonts w:ascii="Book Antiqua" w:hAnsi="Book Antiqua" w:cs="Times New Roman"/>
          <w:sz w:val="24"/>
          <w:szCs w:val="24"/>
        </w:rPr>
        <w:tab/>
      </w:r>
      <w:r w:rsidRPr="002A55B4">
        <w:rPr>
          <w:rFonts w:ascii="Book Antiqua" w:hAnsi="Book Antiqua" w:cs="Times New Roman"/>
          <w:sz w:val="24"/>
          <w:szCs w:val="24"/>
        </w:rPr>
        <w:tab/>
      </w:r>
      <w:r w:rsidRPr="002A55B4">
        <w:rPr>
          <w:rFonts w:ascii="Book Antiqua" w:hAnsi="Book Antiqua" w:cs="Times New Roman"/>
          <w:sz w:val="24"/>
          <w:szCs w:val="24"/>
        </w:rPr>
        <w:tab/>
      </w:r>
      <w:r w:rsidRPr="002A55B4">
        <w:rPr>
          <w:rFonts w:ascii="Book Antiqua" w:hAnsi="Book Antiqua" w:cs="Times New Roman"/>
          <w:sz w:val="24"/>
          <w:szCs w:val="24"/>
        </w:rPr>
        <w:tab/>
        <w:t>WYKONAWCA</w:t>
      </w:r>
    </w:p>
    <w:p w:rsidR="007234EA" w:rsidRPr="002A55B4" w:rsidRDefault="007234EA" w:rsidP="00B4799F">
      <w:pPr>
        <w:spacing w:line="276" w:lineRule="auto"/>
        <w:rPr>
          <w:rFonts w:ascii="Book Antiqua" w:hAnsi="Book Antiqua"/>
        </w:rPr>
      </w:pPr>
    </w:p>
    <w:p w:rsidR="00572096" w:rsidRPr="002A55B4" w:rsidRDefault="00572096" w:rsidP="00B4799F">
      <w:pPr>
        <w:spacing w:line="276" w:lineRule="auto"/>
        <w:rPr>
          <w:rFonts w:ascii="Book Antiqua" w:hAnsi="Book Antiqua"/>
        </w:rPr>
      </w:pPr>
    </w:p>
    <w:p w:rsidR="00572096" w:rsidRPr="002A55B4" w:rsidRDefault="00572096" w:rsidP="00B4799F">
      <w:pPr>
        <w:spacing w:line="276" w:lineRule="auto"/>
        <w:rPr>
          <w:rFonts w:ascii="Book Antiqua" w:hAnsi="Book Antiqua"/>
        </w:rPr>
      </w:pPr>
    </w:p>
    <w:p w:rsidR="006B226C" w:rsidRPr="002A55B4" w:rsidRDefault="006B226C" w:rsidP="00B4799F">
      <w:pPr>
        <w:spacing w:line="276" w:lineRule="auto"/>
        <w:rPr>
          <w:rFonts w:ascii="Book Antiqua" w:hAnsi="Book Antiqua"/>
        </w:rPr>
      </w:pPr>
    </w:p>
    <w:p w:rsidR="006B226C" w:rsidRPr="002A55B4" w:rsidRDefault="006B226C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C03966" w:rsidRPr="002A55B4" w:rsidRDefault="00C03966" w:rsidP="00B4799F">
      <w:pPr>
        <w:spacing w:line="276" w:lineRule="auto"/>
        <w:rPr>
          <w:rFonts w:ascii="Book Antiqua" w:hAnsi="Book Antiqua"/>
        </w:rPr>
      </w:pPr>
    </w:p>
    <w:p w:rsidR="006B226C" w:rsidRPr="002A55B4" w:rsidRDefault="006B226C" w:rsidP="00B4799F">
      <w:pPr>
        <w:spacing w:line="276" w:lineRule="auto"/>
        <w:rPr>
          <w:rFonts w:ascii="Book Antiqua" w:hAnsi="Book Antiqua"/>
        </w:rPr>
      </w:pPr>
    </w:p>
    <w:p w:rsidR="0062207E" w:rsidRPr="002A55B4" w:rsidRDefault="003540B8" w:rsidP="00B4799F">
      <w:pPr>
        <w:spacing w:line="276" w:lineRule="auto"/>
        <w:jc w:val="both"/>
        <w:rPr>
          <w:rFonts w:ascii="Book Antiqua" w:hAnsi="Book Antiqua"/>
        </w:rPr>
      </w:pPr>
      <w:r w:rsidRPr="002A55B4">
        <w:rPr>
          <w:rFonts w:ascii="Book Antiqua" w:hAnsi="Book Antiqua"/>
          <w:spacing w:val="-2"/>
        </w:rPr>
        <w:t>Dokonano wstępnej kontroli na podstawie art. 54 ust. 1 pkt 3 ustawy z dnia 27 sierpnia 2009 r.</w:t>
      </w:r>
      <w:r w:rsidRPr="002A55B4">
        <w:rPr>
          <w:rFonts w:ascii="Book Antiqua" w:hAnsi="Book Antiqua"/>
        </w:rPr>
        <w:t xml:space="preserve"> o finansach publicznych </w:t>
      </w:r>
      <w:r w:rsidR="0062207E" w:rsidRPr="002A55B4">
        <w:rPr>
          <w:rFonts w:ascii="Book Antiqua" w:hAnsi="Book Antiqua"/>
        </w:rPr>
        <w:t>(tekst jednolity: Dz. U. 2016 r. poz. 1870 z późniejszymi zmianami).</w:t>
      </w:r>
      <w:r w:rsidR="00FD5C86" w:rsidRPr="002A55B4">
        <w:rPr>
          <w:rFonts w:ascii="Book Antiqua" w:hAnsi="Book Antiqua"/>
        </w:rPr>
        <w:br w:type="page"/>
      </w:r>
    </w:p>
    <w:p w:rsidR="00E90A1E" w:rsidRPr="002A55B4" w:rsidRDefault="00E90A1E" w:rsidP="00B4799F">
      <w:pPr>
        <w:spacing w:line="276" w:lineRule="auto"/>
        <w:jc w:val="right"/>
        <w:rPr>
          <w:rFonts w:ascii="Book Antiqua" w:hAnsi="Book Antiqua"/>
          <w:b/>
        </w:rPr>
      </w:pPr>
      <w:r w:rsidRPr="002A55B4">
        <w:rPr>
          <w:rFonts w:ascii="Book Antiqua" w:hAnsi="Book Antiqua"/>
          <w:b/>
        </w:rPr>
        <w:lastRenderedPageBreak/>
        <w:t>Załącznik nr 1</w:t>
      </w:r>
    </w:p>
    <w:p w:rsidR="00E90A1E" w:rsidRPr="002A55B4" w:rsidRDefault="00E90A1E" w:rsidP="00B4799F">
      <w:pPr>
        <w:spacing w:line="276" w:lineRule="auto"/>
        <w:jc w:val="right"/>
        <w:rPr>
          <w:rFonts w:ascii="Book Antiqua" w:hAnsi="Book Antiqua"/>
        </w:rPr>
      </w:pPr>
    </w:p>
    <w:p w:rsidR="00E90A1E" w:rsidRPr="002A55B4" w:rsidRDefault="00E90A1E" w:rsidP="00B4799F">
      <w:pPr>
        <w:spacing w:line="276" w:lineRule="auto"/>
        <w:jc w:val="right"/>
        <w:rPr>
          <w:rFonts w:ascii="Book Antiqua" w:hAnsi="Book Antiqua"/>
        </w:rPr>
      </w:pPr>
    </w:p>
    <w:p w:rsidR="00E90A1E" w:rsidRPr="002A55B4" w:rsidRDefault="00E90A1E" w:rsidP="00B4799F">
      <w:pPr>
        <w:spacing w:line="276" w:lineRule="auto"/>
        <w:rPr>
          <w:rFonts w:ascii="Book Antiqua" w:hAnsi="Book Antiqua"/>
        </w:rPr>
      </w:pPr>
      <w:r w:rsidRPr="002A55B4">
        <w:rPr>
          <w:rFonts w:ascii="Book Antiqua" w:hAnsi="Book Antiqua"/>
        </w:rPr>
        <w:t>Specyfikacja materiałów będących przedmiotem umowy:</w:t>
      </w:r>
    </w:p>
    <w:p w:rsidR="00E90A1E" w:rsidRPr="002A55B4" w:rsidRDefault="00E90A1E" w:rsidP="00B4799F">
      <w:pPr>
        <w:spacing w:line="276" w:lineRule="auto"/>
        <w:rPr>
          <w:rFonts w:ascii="Book Antiqua" w:hAnsi="Book Antiqua"/>
        </w:rPr>
      </w:pPr>
    </w:p>
    <w:p w:rsidR="00060760" w:rsidRPr="002A55B4" w:rsidRDefault="00A42B9C" w:rsidP="00B4799F">
      <w:pPr>
        <w:pStyle w:val="Tekstpodstawowywcity2"/>
        <w:spacing w:line="276" w:lineRule="auto"/>
        <w:ind w:left="0"/>
        <w:jc w:val="both"/>
        <w:rPr>
          <w:rFonts w:ascii="Book Antiqua" w:hAnsi="Book Antiqua"/>
        </w:rPr>
      </w:pPr>
      <w:r w:rsidRPr="002A55B4">
        <w:rPr>
          <w:rFonts w:ascii="Book Antiqua" w:hAnsi="Book Antiqua"/>
        </w:rPr>
        <w:t>…………………………………………………………………</w:t>
      </w:r>
    </w:p>
    <w:sectPr w:rsidR="00060760" w:rsidRPr="002A55B4" w:rsidSect="007234EA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23" w:rsidRDefault="00AE6B23" w:rsidP="00831A51">
      <w:r>
        <w:separator/>
      </w:r>
    </w:p>
  </w:endnote>
  <w:endnote w:type="continuationSeparator" w:id="0">
    <w:p w:rsidR="00AE6B23" w:rsidRDefault="00AE6B23" w:rsidP="0083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9061"/>
      <w:docPartObj>
        <w:docPartGallery w:val="Page Numbers (Bottom of Page)"/>
        <w:docPartUnique/>
      </w:docPartObj>
    </w:sdtPr>
    <w:sdtEndPr/>
    <w:sdtContent>
      <w:p w:rsidR="00831A51" w:rsidRDefault="00B62646">
        <w:pPr>
          <w:pStyle w:val="Stopka"/>
          <w:jc w:val="center"/>
        </w:pPr>
        <w:r>
          <w:fldChar w:fldCharType="begin"/>
        </w:r>
        <w:r w:rsidR="00B437FD">
          <w:instrText xml:space="preserve"> PAGE   \* MERGEFORMAT </w:instrText>
        </w:r>
        <w:r>
          <w:fldChar w:fldCharType="separate"/>
        </w:r>
        <w:r w:rsidR="00F47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A51" w:rsidRDefault="00831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23" w:rsidRDefault="00AE6B23" w:rsidP="00831A51">
      <w:r>
        <w:separator/>
      </w:r>
    </w:p>
  </w:footnote>
  <w:footnote w:type="continuationSeparator" w:id="0">
    <w:p w:rsidR="00AE6B23" w:rsidRDefault="00AE6B23" w:rsidP="0083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9DE"/>
    <w:multiLevelType w:val="singleLevel"/>
    <w:tmpl w:val="032C0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65E50"/>
    <w:multiLevelType w:val="hybridMultilevel"/>
    <w:tmpl w:val="F8A4372C"/>
    <w:lvl w:ilvl="0" w:tplc="39501C6E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1A236B9A"/>
    <w:multiLevelType w:val="hybridMultilevel"/>
    <w:tmpl w:val="436AADC4"/>
    <w:lvl w:ilvl="0" w:tplc="BBEA8A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6071C"/>
    <w:multiLevelType w:val="hybridMultilevel"/>
    <w:tmpl w:val="9EE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606"/>
    <w:multiLevelType w:val="hybridMultilevel"/>
    <w:tmpl w:val="9826830E"/>
    <w:lvl w:ilvl="0" w:tplc="0FDE29E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87539A8"/>
    <w:multiLevelType w:val="hybridMultilevel"/>
    <w:tmpl w:val="3A1A6D54"/>
    <w:lvl w:ilvl="0" w:tplc="D6EEEB66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0E85"/>
    <w:multiLevelType w:val="hybridMultilevel"/>
    <w:tmpl w:val="2AC0930C"/>
    <w:lvl w:ilvl="0" w:tplc="402C3FCE">
      <w:start w:val="1"/>
      <w:numFmt w:val="decimal"/>
      <w:lvlText w:val="%1)"/>
      <w:lvlJc w:val="left"/>
      <w:pPr>
        <w:ind w:left="12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7878"/>
    <w:multiLevelType w:val="hybridMultilevel"/>
    <w:tmpl w:val="CF466CB2"/>
    <w:lvl w:ilvl="0" w:tplc="6366D8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F1940"/>
    <w:multiLevelType w:val="hybridMultilevel"/>
    <w:tmpl w:val="6FE64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1BE9"/>
    <w:multiLevelType w:val="hybridMultilevel"/>
    <w:tmpl w:val="E3F84C2E"/>
    <w:lvl w:ilvl="0" w:tplc="7B2CBE1A">
      <w:start w:val="2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096"/>
    <w:multiLevelType w:val="hybridMultilevel"/>
    <w:tmpl w:val="7D70BA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7055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17991"/>
    <w:multiLevelType w:val="hybridMultilevel"/>
    <w:tmpl w:val="F288E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66F26"/>
    <w:multiLevelType w:val="hybridMultilevel"/>
    <w:tmpl w:val="CC84780A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3" w15:restartNumberingAfterBreak="0">
    <w:nsid w:val="3C415A8B"/>
    <w:multiLevelType w:val="hybridMultilevel"/>
    <w:tmpl w:val="7E7614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D195E"/>
    <w:multiLevelType w:val="hybridMultilevel"/>
    <w:tmpl w:val="B7C476D0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5" w15:restartNumberingAfterBreak="0">
    <w:nsid w:val="4807675C"/>
    <w:multiLevelType w:val="hybridMultilevel"/>
    <w:tmpl w:val="EC1A316E"/>
    <w:lvl w:ilvl="0" w:tplc="8EC0D764">
      <w:start w:val="4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4607"/>
    <w:multiLevelType w:val="hybridMultilevel"/>
    <w:tmpl w:val="3C561FDA"/>
    <w:lvl w:ilvl="0" w:tplc="2A00A0A6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346"/>
    <w:multiLevelType w:val="hybridMultilevel"/>
    <w:tmpl w:val="57D4C910"/>
    <w:lvl w:ilvl="0" w:tplc="2FAE9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15051"/>
    <w:multiLevelType w:val="hybridMultilevel"/>
    <w:tmpl w:val="BF32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6F5A"/>
    <w:multiLevelType w:val="hybridMultilevel"/>
    <w:tmpl w:val="1908B970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217C6"/>
    <w:multiLevelType w:val="hybridMultilevel"/>
    <w:tmpl w:val="A404C3AC"/>
    <w:lvl w:ilvl="0" w:tplc="AFF61C44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113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3E475D"/>
    <w:multiLevelType w:val="hybridMultilevel"/>
    <w:tmpl w:val="F432D732"/>
    <w:lvl w:ilvl="0" w:tplc="3EFEF850">
      <w:start w:val="7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5070"/>
    <w:multiLevelType w:val="hybridMultilevel"/>
    <w:tmpl w:val="9DF8ABD8"/>
    <w:lvl w:ilvl="0" w:tplc="EAB274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215F98"/>
    <w:multiLevelType w:val="hybridMultilevel"/>
    <w:tmpl w:val="FC06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080B"/>
    <w:multiLevelType w:val="hybridMultilevel"/>
    <w:tmpl w:val="EC306AE0"/>
    <w:lvl w:ilvl="0" w:tplc="87B80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52"/>
    <w:multiLevelType w:val="hybridMultilevel"/>
    <w:tmpl w:val="67A810F0"/>
    <w:lvl w:ilvl="0" w:tplc="DDD268E0">
      <w:start w:val="2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D3E40"/>
    <w:multiLevelType w:val="hybridMultilevel"/>
    <w:tmpl w:val="81AABDD2"/>
    <w:lvl w:ilvl="0" w:tplc="395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050690"/>
    <w:multiLevelType w:val="hybridMultilevel"/>
    <w:tmpl w:val="679E8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50F88"/>
    <w:multiLevelType w:val="hybridMultilevel"/>
    <w:tmpl w:val="4CE6769E"/>
    <w:lvl w:ilvl="0" w:tplc="39501C6E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2" w15:restartNumberingAfterBreak="0">
    <w:nsid w:val="7C0A5074"/>
    <w:multiLevelType w:val="hybridMultilevel"/>
    <w:tmpl w:val="9D8A5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66D8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1ED44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421ED4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8"/>
  </w:num>
  <w:num w:numId="11">
    <w:abstractNumId w:val="16"/>
  </w:num>
  <w:num w:numId="12">
    <w:abstractNumId w:val="15"/>
  </w:num>
  <w:num w:numId="13">
    <w:abstractNumId w:val="5"/>
  </w:num>
  <w:num w:numId="14">
    <w:abstractNumId w:val="9"/>
  </w:num>
  <w:num w:numId="15">
    <w:abstractNumId w:val="14"/>
  </w:num>
  <w:num w:numId="16">
    <w:abstractNumId w:val="23"/>
  </w:num>
  <w:num w:numId="17">
    <w:abstractNumId w:val="6"/>
  </w:num>
  <w:num w:numId="18">
    <w:abstractNumId w:val="1"/>
  </w:num>
  <w:num w:numId="19">
    <w:abstractNumId w:val="12"/>
  </w:num>
  <w:num w:numId="20">
    <w:abstractNumId w:val="21"/>
  </w:num>
  <w:num w:numId="21">
    <w:abstractNumId w:val="24"/>
  </w:num>
  <w:num w:numId="22">
    <w:abstractNumId w:val="8"/>
  </w:num>
  <w:num w:numId="23">
    <w:abstractNumId w:val="30"/>
  </w:num>
  <w:num w:numId="24">
    <w:abstractNumId w:val="19"/>
  </w:num>
  <w:num w:numId="25">
    <w:abstractNumId w:val="3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 w:numId="30">
    <w:abstractNumId w:val="25"/>
  </w:num>
  <w:num w:numId="31">
    <w:abstractNumId w:val="29"/>
  </w:num>
  <w:num w:numId="32">
    <w:abstractNumId w:val="27"/>
  </w:num>
  <w:num w:numId="3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A"/>
    <w:rsid w:val="00002068"/>
    <w:rsid w:val="0000424E"/>
    <w:rsid w:val="00005604"/>
    <w:rsid w:val="00013927"/>
    <w:rsid w:val="00014519"/>
    <w:rsid w:val="000223F2"/>
    <w:rsid w:val="0002448F"/>
    <w:rsid w:val="00036626"/>
    <w:rsid w:val="00060760"/>
    <w:rsid w:val="00062E83"/>
    <w:rsid w:val="00084A02"/>
    <w:rsid w:val="000876FB"/>
    <w:rsid w:val="000B356D"/>
    <w:rsid w:val="000C6BBC"/>
    <w:rsid w:val="000D422A"/>
    <w:rsid w:val="000D4D82"/>
    <w:rsid w:val="000D4EFA"/>
    <w:rsid w:val="000E47F4"/>
    <w:rsid w:val="000F3A3F"/>
    <w:rsid w:val="00106AAC"/>
    <w:rsid w:val="00107F5B"/>
    <w:rsid w:val="001134FE"/>
    <w:rsid w:val="0012293A"/>
    <w:rsid w:val="00140481"/>
    <w:rsid w:val="00182EAB"/>
    <w:rsid w:val="001964EB"/>
    <w:rsid w:val="001A3A75"/>
    <w:rsid w:val="001B050F"/>
    <w:rsid w:val="001B64DA"/>
    <w:rsid w:val="001C3D60"/>
    <w:rsid w:val="001C7C84"/>
    <w:rsid w:val="001D1CA1"/>
    <w:rsid w:val="001E3B51"/>
    <w:rsid w:val="001E77D7"/>
    <w:rsid w:val="002127C9"/>
    <w:rsid w:val="00222E9C"/>
    <w:rsid w:val="002234DD"/>
    <w:rsid w:val="0023046D"/>
    <w:rsid w:val="00235502"/>
    <w:rsid w:val="00247406"/>
    <w:rsid w:val="0025724D"/>
    <w:rsid w:val="00260775"/>
    <w:rsid w:val="00274283"/>
    <w:rsid w:val="0027532A"/>
    <w:rsid w:val="002826C3"/>
    <w:rsid w:val="00292FAE"/>
    <w:rsid w:val="002A55B4"/>
    <w:rsid w:val="002B00A1"/>
    <w:rsid w:val="002B481D"/>
    <w:rsid w:val="002C0EEE"/>
    <w:rsid w:val="002C46BE"/>
    <w:rsid w:val="002D3D80"/>
    <w:rsid w:val="00300080"/>
    <w:rsid w:val="00305107"/>
    <w:rsid w:val="00312CB8"/>
    <w:rsid w:val="00320C7C"/>
    <w:rsid w:val="00324377"/>
    <w:rsid w:val="00344E44"/>
    <w:rsid w:val="003515CB"/>
    <w:rsid w:val="003540B8"/>
    <w:rsid w:val="003835EC"/>
    <w:rsid w:val="003903E1"/>
    <w:rsid w:val="00392BC6"/>
    <w:rsid w:val="00397C0B"/>
    <w:rsid w:val="003B1952"/>
    <w:rsid w:val="003B6089"/>
    <w:rsid w:val="003D11BC"/>
    <w:rsid w:val="003E20BF"/>
    <w:rsid w:val="003F27EF"/>
    <w:rsid w:val="00403846"/>
    <w:rsid w:val="00407DBA"/>
    <w:rsid w:val="00413BEB"/>
    <w:rsid w:val="0041752C"/>
    <w:rsid w:val="004232E1"/>
    <w:rsid w:val="00440B14"/>
    <w:rsid w:val="00442352"/>
    <w:rsid w:val="00453558"/>
    <w:rsid w:val="00455DF6"/>
    <w:rsid w:val="00462926"/>
    <w:rsid w:val="0047452B"/>
    <w:rsid w:val="0047626B"/>
    <w:rsid w:val="00484052"/>
    <w:rsid w:val="004945D1"/>
    <w:rsid w:val="004B080A"/>
    <w:rsid w:val="004B6248"/>
    <w:rsid w:val="004B79CC"/>
    <w:rsid w:val="004C0C34"/>
    <w:rsid w:val="004C1CF9"/>
    <w:rsid w:val="004C2879"/>
    <w:rsid w:val="004C545E"/>
    <w:rsid w:val="004D0DB6"/>
    <w:rsid w:val="004E21AA"/>
    <w:rsid w:val="005042E6"/>
    <w:rsid w:val="00516F29"/>
    <w:rsid w:val="00537EA9"/>
    <w:rsid w:val="00553505"/>
    <w:rsid w:val="00570204"/>
    <w:rsid w:val="005708A6"/>
    <w:rsid w:val="00572096"/>
    <w:rsid w:val="005826D9"/>
    <w:rsid w:val="00583021"/>
    <w:rsid w:val="005D120F"/>
    <w:rsid w:val="005D16D4"/>
    <w:rsid w:val="005D4372"/>
    <w:rsid w:val="005D6E3F"/>
    <w:rsid w:val="005E136A"/>
    <w:rsid w:val="005E4705"/>
    <w:rsid w:val="005F1A0E"/>
    <w:rsid w:val="00602E7A"/>
    <w:rsid w:val="00606533"/>
    <w:rsid w:val="00611F82"/>
    <w:rsid w:val="0062207E"/>
    <w:rsid w:val="00640065"/>
    <w:rsid w:val="0064681F"/>
    <w:rsid w:val="00646AE1"/>
    <w:rsid w:val="00652BFA"/>
    <w:rsid w:val="00673B47"/>
    <w:rsid w:val="006775B4"/>
    <w:rsid w:val="00691496"/>
    <w:rsid w:val="0069606D"/>
    <w:rsid w:val="006A05D2"/>
    <w:rsid w:val="006B226C"/>
    <w:rsid w:val="006C4117"/>
    <w:rsid w:val="006E093C"/>
    <w:rsid w:val="00705CC9"/>
    <w:rsid w:val="0070689A"/>
    <w:rsid w:val="00720DE2"/>
    <w:rsid w:val="007234EA"/>
    <w:rsid w:val="007301B8"/>
    <w:rsid w:val="00731446"/>
    <w:rsid w:val="00745579"/>
    <w:rsid w:val="0076178B"/>
    <w:rsid w:val="00764B98"/>
    <w:rsid w:val="00773DC9"/>
    <w:rsid w:val="00792DAB"/>
    <w:rsid w:val="00795AD0"/>
    <w:rsid w:val="007A7A99"/>
    <w:rsid w:val="007B0861"/>
    <w:rsid w:val="007B2CD3"/>
    <w:rsid w:val="007B6C3E"/>
    <w:rsid w:val="007D5D49"/>
    <w:rsid w:val="007D6633"/>
    <w:rsid w:val="007E0649"/>
    <w:rsid w:val="00802F80"/>
    <w:rsid w:val="00803D52"/>
    <w:rsid w:val="008056E8"/>
    <w:rsid w:val="0081648E"/>
    <w:rsid w:val="00831A51"/>
    <w:rsid w:val="00841778"/>
    <w:rsid w:val="00881360"/>
    <w:rsid w:val="008829C4"/>
    <w:rsid w:val="00883482"/>
    <w:rsid w:val="00897915"/>
    <w:rsid w:val="008A214F"/>
    <w:rsid w:val="008B2D95"/>
    <w:rsid w:val="008D11CC"/>
    <w:rsid w:val="008D4390"/>
    <w:rsid w:val="008E2237"/>
    <w:rsid w:val="008E47C7"/>
    <w:rsid w:val="00912126"/>
    <w:rsid w:val="00922137"/>
    <w:rsid w:val="0092427D"/>
    <w:rsid w:val="00934F64"/>
    <w:rsid w:val="009358B7"/>
    <w:rsid w:val="00941FC1"/>
    <w:rsid w:val="00942D00"/>
    <w:rsid w:val="009447E8"/>
    <w:rsid w:val="00951AA1"/>
    <w:rsid w:val="00957E60"/>
    <w:rsid w:val="00962943"/>
    <w:rsid w:val="0097396E"/>
    <w:rsid w:val="00977A6B"/>
    <w:rsid w:val="00990BBA"/>
    <w:rsid w:val="009937F8"/>
    <w:rsid w:val="009B7F00"/>
    <w:rsid w:val="009C4B95"/>
    <w:rsid w:val="009C7237"/>
    <w:rsid w:val="009D32C1"/>
    <w:rsid w:val="009E3DE1"/>
    <w:rsid w:val="009E6377"/>
    <w:rsid w:val="009F22C3"/>
    <w:rsid w:val="009F6533"/>
    <w:rsid w:val="00A21D51"/>
    <w:rsid w:val="00A35547"/>
    <w:rsid w:val="00A42734"/>
    <w:rsid w:val="00A42B9C"/>
    <w:rsid w:val="00A6142C"/>
    <w:rsid w:val="00A644F8"/>
    <w:rsid w:val="00A66020"/>
    <w:rsid w:val="00A67C98"/>
    <w:rsid w:val="00A73FA6"/>
    <w:rsid w:val="00A851D9"/>
    <w:rsid w:val="00A9623F"/>
    <w:rsid w:val="00AA4329"/>
    <w:rsid w:val="00AB0C3E"/>
    <w:rsid w:val="00AB7417"/>
    <w:rsid w:val="00AC56DF"/>
    <w:rsid w:val="00AD4F23"/>
    <w:rsid w:val="00AE027D"/>
    <w:rsid w:val="00AE40DF"/>
    <w:rsid w:val="00AE6A31"/>
    <w:rsid w:val="00AE6B23"/>
    <w:rsid w:val="00B053FC"/>
    <w:rsid w:val="00B054C5"/>
    <w:rsid w:val="00B21689"/>
    <w:rsid w:val="00B24D33"/>
    <w:rsid w:val="00B31D7A"/>
    <w:rsid w:val="00B437FD"/>
    <w:rsid w:val="00B4799F"/>
    <w:rsid w:val="00B62646"/>
    <w:rsid w:val="00B8496F"/>
    <w:rsid w:val="00B84AA1"/>
    <w:rsid w:val="00BA40CA"/>
    <w:rsid w:val="00BA71CC"/>
    <w:rsid w:val="00BB360E"/>
    <w:rsid w:val="00BC4B1B"/>
    <w:rsid w:val="00BC5E24"/>
    <w:rsid w:val="00BD1411"/>
    <w:rsid w:val="00BD1D03"/>
    <w:rsid w:val="00BE0192"/>
    <w:rsid w:val="00BE624A"/>
    <w:rsid w:val="00BF12AC"/>
    <w:rsid w:val="00BF4864"/>
    <w:rsid w:val="00BF7D2F"/>
    <w:rsid w:val="00C00564"/>
    <w:rsid w:val="00C02638"/>
    <w:rsid w:val="00C03966"/>
    <w:rsid w:val="00C224F7"/>
    <w:rsid w:val="00C24B92"/>
    <w:rsid w:val="00C2762E"/>
    <w:rsid w:val="00C30EFE"/>
    <w:rsid w:val="00C32D1C"/>
    <w:rsid w:val="00C41147"/>
    <w:rsid w:val="00C61E6F"/>
    <w:rsid w:val="00C85AD5"/>
    <w:rsid w:val="00C876A2"/>
    <w:rsid w:val="00CA660F"/>
    <w:rsid w:val="00CC657C"/>
    <w:rsid w:val="00D06B90"/>
    <w:rsid w:val="00D1104F"/>
    <w:rsid w:val="00D24719"/>
    <w:rsid w:val="00D25E35"/>
    <w:rsid w:val="00D44400"/>
    <w:rsid w:val="00D62D80"/>
    <w:rsid w:val="00D6302D"/>
    <w:rsid w:val="00D64CF9"/>
    <w:rsid w:val="00D81DFC"/>
    <w:rsid w:val="00D92684"/>
    <w:rsid w:val="00D92A4A"/>
    <w:rsid w:val="00D9461B"/>
    <w:rsid w:val="00D94FA0"/>
    <w:rsid w:val="00DB7140"/>
    <w:rsid w:val="00DC7E1D"/>
    <w:rsid w:val="00DE3F2B"/>
    <w:rsid w:val="00DF3B76"/>
    <w:rsid w:val="00DF59D3"/>
    <w:rsid w:val="00E00FF4"/>
    <w:rsid w:val="00E05ADA"/>
    <w:rsid w:val="00E06939"/>
    <w:rsid w:val="00E07E4E"/>
    <w:rsid w:val="00E31795"/>
    <w:rsid w:val="00E37D58"/>
    <w:rsid w:val="00E4214D"/>
    <w:rsid w:val="00E61B40"/>
    <w:rsid w:val="00E73F9D"/>
    <w:rsid w:val="00E8187D"/>
    <w:rsid w:val="00E87215"/>
    <w:rsid w:val="00E90A1E"/>
    <w:rsid w:val="00E90AB2"/>
    <w:rsid w:val="00EB26AF"/>
    <w:rsid w:val="00EC606C"/>
    <w:rsid w:val="00F04FA5"/>
    <w:rsid w:val="00F115F8"/>
    <w:rsid w:val="00F12D44"/>
    <w:rsid w:val="00F13C22"/>
    <w:rsid w:val="00F32795"/>
    <w:rsid w:val="00F44F56"/>
    <w:rsid w:val="00F451F3"/>
    <w:rsid w:val="00F45C10"/>
    <w:rsid w:val="00F478B9"/>
    <w:rsid w:val="00F610D3"/>
    <w:rsid w:val="00F628F4"/>
    <w:rsid w:val="00F66AE0"/>
    <w:rsid w:val="00F66EC6"/>
    <w:rsid w:val="00F66EF5"/>
    <w:rsid w:val="00F84150"/>
    <w:rsid w:val="00FC4E2B"/>
    <w:rsid w:val="00FC6446"/>
    <w:rsid w:val="00FD5C86"/>
    <w:rsid w:val="00FE4C94"/>
    <w:rsid w:val="00FE5766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184F"/>
  <w15:docId w15:val="{2F492674-709D-465C-829D-8EDDB39B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4E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4EA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7234EA"/>
    <w:pPr>
      <w:keepNext/>
      <w:autoSpaceDE w:val="0"/>
      <w:autoSpaceDN w:val="0"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4E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rsid w:val="007234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34EA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7234EA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">
    <w:name w:val="Body Text"/>
    <w:basedOn w:val="Normalny"/>
    <w:link w:val="TekstpodstawowyZnak"/>
    <w:rsid w:val="007234EA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7234EA"/>
    <w:rPr>
      <w:rFonts w:ascii="TimesNewRomanPS" w:eastAsia="Times New Roman" w:hAnsi="TimesNewRomanPS" w:cs="Times New Roman"/>
      <w:color w:val="000000"/>
      <w:sz w:val="24"/>
      <w:szCs w:val="24"/>
      <w:lang w:val="cs-CZ" w:eastAsia="pl-PL"/>
    </w:rPr>
  </w:style>
  <w:style w:type="paragraph" w:styleId="Tekstpodstawowy3">
    <w:name w:val="Body Text 3"/>
    <w:basedOn w:val="Normalny"/>
    <w:link w:val="Tekstpodstawowy3Znak"/>
    <w:rsid w:val="007234E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7234EA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234E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34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234EA"/>
    <w:rPr>
      <w:i/>
      <w:sz w:val="20"/>
      <w:szCs w:val="16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7234EA"/>
    <w:rPr>
      <w:rFonts w:ascii="Times New Roman" w:eastAsia="Times New Roman" w:hAnsi="Times New Roman" w:cs="Times New Roman"/>
      <w:i/>
      <w:sz w:val="20"/>
      <w:szCs w:val="16"/>
      <w:lang w:eastAsia="en-GB"/>
    </w:rPr>
  </w:style>
  <w:style w:type="paragraph" w:styleId="HTML-wstpniesformatowany">
    <w:name w:val="HTML Preformatted"/>
    <w:basedOn w:val="Normalny"/>
    <w:link w:val="HTML-wstpniesformatowanyZnak"/>
    <w:uiPriority w:val="99"/>
    <w:rsid w:val="0072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234EA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54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4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4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B79C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97396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396E"/>
    <w:rPr>
      <w:rFonts w:ascii="Consolas" w:eastAsia="Calibri" w:hAnsi="Consolas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31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A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0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0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0"/>
    <w:basedOn w:val="Normalny"/>
    <w:rsid w:val="00F45C10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mcntmsonormal1">
    <w:name w:val="mcntmsonormal1"/>
    <w:basedOn w:val="Normalny"/>
    <w:rsid w:val="00A6142C"/>
    <w:rPr>
      <w:rFonts w:ascii="Calibri" w:eastAsiaTheme="minorHAnsi" w:hAnsi="Calibri"/>
      <w:color w:val="000000"/>
      <w:sz w:val="22"/>
      <w:szCs w:val="22"/>
    </w:rPr>
  </w:style>
  <w:style w:type="paragraph" w:customStyle="1" w:styleId="Standard">
    <w:name w:val="Standard"/>
    <w:rsid w:val="00D9461B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072D-C0DD-4491-B103-4BE64E1D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Katarzyna Debis</cp:lastModifiedBy>
  <cp:revision>27</cp:revision>
  <dcterms:created xsi:type="dcterms:W3CDTF">2020-02-27T09:54:00Z</dcterms:created>
  <dcterms:modified xsi:type="dcterms:W3CDTF">2020-06-08T12:39:00Z</dcterms:modified>
</cp:coreProperties>
</file>